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DB" w:rsidRDefault="00D959DE">
      <w:pPr>
        <w:tabs>
          <w:tab w:val="left" w:pos="12474"/>
        </w:tabs>
        <w:rPr>
          <w:b/>
          <w:sz w:val="36"/>
        </w:rPr>
      </w:pPr>
      <w:bookmarkStart w:id="0" w:name="_GoBack"/>
      <w:bookmarkEnd w:id="0"/>
      <w:r>
        <w:rPr>
          <w:b/>
          <w:sz w:val="36"/>
        </w:rPr>
        <w:t xml:space="preserve">MINUTES OF MEETING                                                                              </w:t>
      </w:r>
    </w:p>
    <w:p w:rsidR="005831A9" w:rsidRDefault="00A857DB">
      <w:pPr>
        <w:tabs>
          <w:tab w:val="left" w:pos="12474"/>
        </w:tabs>
        <w:rPr>
          <w:rFonts w:ascii="Arial" w:hAnsi="Arial"/>
          <w:b/>
          <w:sz w:val="32"/>
        </w:rPr>
      </w:pPr>
      <w:r>
        <w:rPr>
          <w:b/>
          <w:sz w:val="36"/>
        </w:rPr>
        <w:t>Caswell Homeless Initiative</w:t>
      </w:r>
    </w:p>
    <w:p w:rsidR="005831A9" w:rsidRDefault="00D959DE">
      <w:pPr>
        <w:tabs>
          <w:tab w:val="left" w:pos="7380"/>
        </w:tabs>
      </w:pPr>
      <w:r>
        <w:tab/>
      </w:r>
    </w:p>
    <w:p w:rsidR="005831A9" w:rsidRDefault="005831A9">
      <w:pPr>
        <w:tabs>
          <w:tab w:val="left" w:pos="8340"/>
        </w:tabs>
        <w:rPr>
          <w:rFonts w:ascii="Arial" w:hAnsi="Arial"/>
          <w:i/>
          <w:u w:val="single"/>
        </w:rPr>
      </w:pPr>
    </w:p>
    <w:p w:rsidR="005831A9" w:rsidRDefault="00D959DE">
      <w:pPr>
        <w:tabs>
          <w:tab w:val="left" w:pos="851"/>
          <w:tab w:val="left" w:pos="10632"/>
        </w:tabs>
        <w:rPr>
          <w:rFonts w:ascii="Arial" w:hAnsi="Arial"/>
          <w:b/>
        </w:rPr>
      </w:pPr>
      <w:r>
        <w:rPr>
          <w:rFonts w:ascii="Arial" w:hAnsi="Arial"/>
        </w:rPr>
        <w:t xml:space="preserve">Date : </w:t>
      </w:r>
      <w:r>
        <w:rPr>
          <w:rFonts w:ascii="Arial" w:hAnsi="Arial"/>
          <w:b/>
        </w:rPr>
        <w:tab/>
      </w:r>
      <w:r w:rsidR="00F50A5B">
        <w:rPr>
          <w:rFonts w:ascii="Arial" w:hAnsi="Arial"/>
          <w:b/>
        </w:rPr>
        <w:t>May 06, 2014</w:t>
      </w:r>
    </w:p>
    <w:p w:rsidR="00F50A5B" w:rsidRDefault="00F50A5B">
      <w:pPr>
        <w:tabs>
          <w:tab w:val="left" w:pos="851"/>
          <w:tab w:val="left" w:pos="10632"/>
        </w:tabs>
        <w:rPr>
          <w:rFonts w:ascii="Arial" w:hAnsi="Arial"/>
          <w:b/>
        </w:rPr>
      </w:pPr>
    </w:p>
    <w:p w:rsidR="00F50A5B" w:rsidRDefault="00F50A5B">
      <w:pPr>
        <w:tabs>
          <w:tab w:val="left" w:pos="851"/>
          <w:tab w:val="left" w:pos="10632"/>
        </w:tabs>
        <w:rPr>
          <w:rFonts w:ascii="Arial" w:hAnsi="Arial"/>
          <w:b/>
          <w:u w:val="single"/>
        </w:rPr>
      </w:pPr>
      <w:r>
        <w:rPr>
          <w:rFonts w:ascii="Arial" w:hAnsi="Arial"/>
          <w:b/>
        </w:rPr>
        <w:t>Attendee’s:  Alvin Foster, Shanna Poole, Frank Rose, Angy Turner, Brenda Daye, Debra Jones, Joel Rice</w:t>
      </w:r>
    </w:p>
    <w:p w:rsidR="005831A9" w:rsidRDefault="005831A9">
      <w:pPr>
        <w:tabs>
          <w:tab w:val="left" w:pos="851"/>
          <w:tab w:val="left" w:pos="10632"/>
        </w:tabs>
        <w:rPr>
          <w:rFonts w:ascii="Arial" w:hAnsi="Arial"/>
        </w:rPr>
      </w:pPr>
    </w:p>
    <w:p w:rsidR="005831A9" w:rsidRDefault="005831A9">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030"/>
        <w:gridCol w:w="2700"/>
        <w:gridCol w:w="3420"/>
      </w:tblGrid>
      <w:tr w:rsidR="005831A9" w:rsidTr="000351D4">
        <w:trPr>
          <w:trHeight w:val="512"/>
        </w:trPr>
        <w:tc>
          <w:tcPr>
            <w:tcW w:w="2178"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Topic</w:t>
            </w:r>
          </w:p>
        </w:tc>
        <w:tc>
          <w:tcPr>
            <w:tcW w:w="603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Responsible Person</w:t>
            </w:r>
          </w:p>
        </w:tc>
      </w:tr>
      <w:tr w:rsidR="005831A9" w:rsidTr="000351D4">
        <w:trPr>
          <w:trHeight w:val="811"/>
        </w:trPr>
        <w:tc>
          <w:tcPr>
            <w:tcW w:w="2178" w:type="dxa"/>
          </w:tcPr>
          <w:p w:rsidR="005831A9" w:rsidRDefault="00853685">
            <w:pPr>
              <w:tabs>
                <w:tab w:val="left" w:pos="1440"/>
              </w:tabs>
            </w:pPr>
            <w:r>
              <w:t>Approval of Agenda</w:t>
            </w:r>
          </w:p>
        </w:tc>
        <w:tc>
          <w:tcPr>
            <w:tcW w:w="6030" w:type="dxa"/>
          </w:tcPr>
          <w:p w:rsidR="005831A9" w:rsidRDefault="00F50A5B" w:rsidP="00F50A5B">
            <w:pPr>
              <w:tabs>
                <w:tab w:val="left" w:pos="1440"/>
              </w:tabs>
            </w:pPr>
            <w:r>
              <w:t xml:space="preserve">Alvin Foster  presented the agenda </w:t>
            </w:r>
          </w:p>
        </w:tc>
        <w:tc>
          <w:tcPr>
            <w:tcW w:w="2700" w:type="dxa"/>
          </w:tcPr>
          <w:p w:rsidR="005831A9" w:rsidRDefault="00F50A5B">
            <w:pPr>
              <w:tabs>
                <w:tab w:val="left" w:pos="1440"/>
              </w:tabs>
              <w:jc w:val="center"/>
            </w:pPr>
            <w:r>
              <w:t>Approved by Frank Rose and seconded by Brenda Daye</w:t>
            </w:r>
          </w:p>
        </w:tc>
        <w:tc>
          <w:tcPr>
            <w:tcW w:w="3420" w:type="dxa"/>
          </w:tcPr>
          <w:p w:rsidR="005831A9" w:rsidRDefault="00F50A5B">
            <w:pPr>
              <w:tabs>
                <w:tab w:val="left" w:pos="1440"/>
              </w:tabs>
              <w:jc w:val="center"/>
            </w:pPr>
            <w:r>
              <w:t>Alvin Foster</w:t>
            </w:r>
          </w:p>
        </w:tc>
      </w:tr>
      <w:tr w:rsidR="005831A9" w:rsidTr="000351D4">
        <w:trPr>
          <w:trHeight w:val="811"/>
        </w:trPr>
        <w:tc>
          <w:tcPr>
            <w:tcW w:w="2178" w:type="dxa"/>
          </w:tcPr>
          <w:p w:rsidR="005831A9" w:rsidRDefault="00853685">
            <w:pPr>
              <w:tabs>
                <w:tab w:val="left" w:pos="1440"/>
              </w:tabs>
            </w:pPr>
            <w:r>
              <w:t>Approval of Minutes</w:t>
            </w:r>
          </w:p>
        </w:tc>
        <w:tc>
          <w:tcPr>
            <w:tcW w:w="6030" w:type="dxa"/>
          </w:tcPr>
          <w:p w:rsidR="005831A9" w:rsidRDefault="00F50A5B">
            <w:pPr>
              <w:tabs>
                <w:tab w:val="left" w:pos="1440"/>
              </w:tabs>
            </w:pPr>
            <w:r>
              <w:t>Minutes were posted on CHI website to make it easier and the meeting to move forward faster.</w:t>
            </w:r>
          </w:p>
        </w:tc>
        <w:tc>
          <w:tcPr>
            <w:tcW w:w="2700" w:type="dxa"/>
          </w:tcPr>
          <w:p w:rsidR="005831A9" w:rsidRDefault="00F50A5B">
            <w:pPr>
              <w:tabs>
                <w:tab w:val="left" w:pos="1440"/>
              </w:tabs>
              <w:jc w:val="center"/>
            </w:pPr>
            <w:r>
              <w:t>Approved by Shanna Poole and seconded by Alvin Foster</w:t>
            </w:r>
          </w:p>
        </w:tc>
        <w:tc>
          <w:tcPr>
            <w:tcW w:w="3420" w:type="dxa"/>
          </w:tcPr>
          <w:p w:rsidR="005831A9" w:rsidRDefault="00F50A5B">
            <w:pPr>
              <w:tabs>
                <w:tab w:val="left" w:pos="1440"/>
              </w:tabs>
              <w:jc w:val="center"/>
            </w:pPr>
            <w:r>
              <w:t>Angy Turner</w:t>
            </w:r>
          </w:p>
        </w:tc>
      </w:tr>
      <w:tr w:rsidR="005831A9" w:rsidTr="000351D4">
        <w:trPr>
          <w:trHeight w:val="811"/>
        </w:trPr>
        <w:tc>
          <w:tcPr>
            <w:tcW w:w="2178" w:type="dxa"/>
          </w:tcPr>
          <w:p w:rsidR="005831A9" w:rsidRDefault="000351D4" w:rsidP="00853685">
            <w:pPr>
              <w:tabs>
                <w:tab w:val="left" w:pos="1440"/>
              </w:tabs>
            </w:pPr>
            <w:r>
              <w:t>Mission Statement</w:t>
            </w:r>
          </w:p>
        </w:tc>
        <w:tc>
          <w:tcPr>
            <w:tcW w:w="6030" w:type="dxa"/>
          </w:tcPr>
          <w:p w:rsidR="00A857DB" w:rsidRDefault="00A857DB" w:rsidP="00A857DB">
            <w:pPr>
              <w:tabs>
                <w:tab w:val="left" w:pos="1440"/>
              </w:tabs>
            </w:pPr>
            <w:r>
              <w:t xml:space="preserve"> </w:t>
            </w:r>
            <w:r w:rsidR="00F50A5B">
              <w:t>Caswell Home Initiative to rid Caswell of homelessness.</w:t>
            </w:r>
          </w:p>
        </w:tc>
        <w:tc>
          <w:tcPr>
            <w:tcW w:w="2700" w:type="dxa"/>
          </w:tcPr>
          <w:p w:rsidR="00A857DB" w:rsidRDefault="00A857DB" w:rsidP="00853685">
            <w:pPr>
              <w:tabs>
                <w:tab w:val="left" w:pos="1440"/>
              </w:tabs>
            </w:pP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t>Goals</w:t>
            </w:r>
          </w:p>
        </w:tc>
        <w:tc>
          <w:tcPr>
            <w:tcW w:w="6030" w:type="dxa"/>
          </w:tcPr>
          <w:p w:rsidR="005831A9" w:rsidRDefault="00F50A5B" w:rsidP="00CD6B4C">
            <w:pPr>
              <w:tabs>
                <w:tab w:val="left" w:pos="1440"/>
              </w:tabs>
            </w:pPr>
            <w:r>
              <w:t>Board talked about getting ready for doing new grants for money for next year and how they would like for it to be spent.  So, far there have been 13 families helped in Caswell County.  Board agreed to work together at next meeting to get applications out for next years funding.  Talked about Caswell Parrish taking over the Rapid Housing monies but no decision was made, it was table</w:t>
            </w:r>
            <w:r w:rsidR="00CD6B4C">
              <w:t>d</w:t>
            </w:r>
            <w:r>
              <w:t xml:space="preserve"> for later decision.  Also, there was</w:t>
            </w:r>
            <w:r w:rsidR="00CD6B4C">
              <w:t>a</w:t>
            </w:r>
            <w:r>
              <w:t xml:space="preserve"> </w:t>
            </w:r>
            <w:r w:rsidR="00CD6B4C">
              <w:t xml:space="preserve">discussion </w:t>
            </w:r>
            <w:r>
              <w:t xml:space="preserve">on trying to get funding from the Danville Regional Foundation to help start up a seasonal mens homeless shelter with the </w:t>
            </w:r>
            <w:r w:rsidR="00CD6B4C">
              <w:t>Paul and Alice Robinson.   Major concerns were having the County Inspector come out and failing codes on the building.  Caswell Parrish also spoke about the great need for more food pantries here in the county.</w:t>
            </w:r>
          </w:p>
        </w:tc>
        <w:tc>
          <w:tcPr>
            <w:tcW w:w="2700" w:type="dxa"/>
          </w:tcPr>
          <w:p w:rsidR="005831A9" w:rsidRDefault="00F50A5B">
            <w:pPr>
              <w:tabs>
                <w:tab w:val="left" w:pos="1440"/>
              </w:tabs>
              <w:jc w:val="center"/>
            </w:pPr>
            <w:r>
              <w:t>Motion was made by Angy Turner and seconded by Brenda Daye</w:t>
            </w:r>
            <w:r w:rsidR="00CD6B4C">
              <w:t xml:space="preserve"> for the Board to think about this and get back on the discussion at the next meeting.</w:t>
            </w:r>
            <w:r>
              <w:t>.</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lastRenderedPageBreak/>
              <w:t>Meeting Dates</w:t>
            </w:r>
          </w:p>
        </w:tc>
        <w:tc>
          <w:tcPr>
            <w:tcW w:w="6030" w:type="dxa"/>
          </w:tcPr>
          <w:p w:rsidR="005831A9" w:rsidRDefault="00CD6B4C">
            <w:pPr>
              <w:tabs>
                <w:tab w:val="left" w:pos="1440"/>
              </w:tabs>
            </w:pPr>
            <w:r>
              <w:t>Next meeting will be June 10, 2014. (2</w:t>
            </w:r>
            <w:r w:rsidRPr="00CD6B4C">
              <w:rPr>
                <w:vertAlign w:val="superscript"/>
              </w:rPr>
              <w:t>nd</w:t>
            </w:r>
            <w:r>
              <w:t xml:space="preserve"> Tuesday of the month)</w:t>
            </w:r>
          </w:p>
        </w:tc>
        <w:tc>
          <w:tcPr>
            <w:tcW w:w="2700" w:type="dxa"/>
          </w:tcPr>
          <w:p w:rsidR="005831A9" w:rsidRDefault="005831A9">
            <w:pPr>
              <w:tabs>
                <w:tab w:val="left" w:pos="1440"/>
              </w:tabs>
              <w:jc w:val="center"/>
            </w:pPr>
          </w:p>
        </w:tc>
        <w:tc>
          <w:tcPr>
            <w:tcW w:w="3420" w:type="dxa"/>
          </w:tcPr>
          <w:p w:rsidR="005831A9" w:rsidRDefault="005831A9" w:rsidP="00A857DB">
            <w:pPr>
              <w:tabs>
                <w:tab w:val="left" w:pos="1440"/>
              </w:tabs>
              <w:jc w:val="center"/>
            </w:pPr>
          </w:p>
        </w:tc>
      </w:tr>
      <w:tr w:rsidR="00853685" w:rsidTr="000351D4">
        <w:trPr>
          <w:trHeight w:val="811"/>
        </w:trPr>
        <w:tc>
          <w:tcPr>
            <w:tcW w:w="2178" w:type="dxa"/>
          </w:tcPr>
          <w:p w:rsidR="00853685" w:rsidRDefault="00853685">
            <w:pPr>
              <w:tabs>
                <w:tab w:val="left" w:pos="1440"/>
              </w:tabs>
            </w:pPr>
            <w:r>
              <w:t>Meeting Locations</w:t>
            </w:r>
          </w:p>
        </w:tc>
        <w:tc>
          <w:tcPr>
            <w:tcW w:w="6030" w:type="dxa"/>
          </w:tcPr>
          <w:p w:rsidR="00853685" w:rsidRDefault="00CD6B4C">
            <w:pPr>
              <w:tabs>
                <w:tab w:val="left" w:pos="1440"/>
              </w:tabs>
            </w:pPr>
            <w:r>
              <w:t>Yanceyville Town Hall</w:t>
            </w:r>
          </w:p>
        </w:tc>
        <w:tc>
          <w:tcPr>
            <w:tcW w:w="2700" w:type="dxa"/>
          </w:tcPr>
          <w:p w:rsidR="00853685" w:rsidRDefault="00853685">
            <w:pPr>
              <w:tabs>
                <w:tab w:val="left" w:pos="1440"/>
              </w:tabs>
              <w:jc w:val="center"/>
            </w:pPr>
          </w:p>
        </w:tc>
        <w:tc>
          <w:tcPr>
            <w:tcW w:w="3420" w:type="dxa"/>
          </w:tcPr>
          <w:p w:rsidR="00853685" w:rsidRDefault="00CD6B4C" w:rsidP="00A857DB">
            <w:pPr>
              <w:tabs>
                <w:tab w:val="left" w:pos="1440"/>
              </w:tabs>
              <w:jc w:val="center"/>
            </w:pPr>
            <w:r>
              <w:t>Alvin Foster</w:t>
            </w:r>
          </w:p>
        </w:tc>
      </w:tr>
      <w:tr w:rsidR="00853685" w:rsidTr="000351D4">
        <w:trPr>
          <w:trHeight w:val="811"/>
        </w:trPr>
        <w:tc>
          <w:tcPr>
            <w:tcW w:w="2178" w:type="dxa"/>
          </w:tcPr>
          <w:p w:rsidR="00853685" w:rsidRDefault="00853685">
            <w:pPr>
              <w:tabs>
                <w:tab w:val="left" w:pos="1440"/>
              </w:tabs>
            </w:pPr>
            <w:r>
              <w:t>Adjournnment</w:t>
            </w:r>
          </w:p>
        </w:tc>
        <w:tc>
          <w:tcPr>
            <w:tcW w:w="6030" w:type="dxa"/>
          </w:tcPr>
          <w:p w:rsidR="00853685" w:rsidRDefault="00CD6B4C" w:rsidP="00CD6B4C">
            <w:pPr>
              <w:tabs>
                <w:tab w:val="left" w:pos="1440"/>
              </w:tabs>
            </w:pPr>
            <w:r>
              <w:t>Motion to adjoun was made by Frank Rose.</w:t>
            </w:r>
          </w:p>
        </w:tc>
        <w:tc>
          <w:tcPr>
            <w:tcW w:w="2700" w:type="dxa"/>
          </w:tcPr>
          <w:p w:rsidR="00853685" w:rsidRDefault="00CD6B4C">
            <w:pPr>
              <w:tabs>
                <w:tab w:val="left" w:pos="1440"/>
              </w:tabs>
              <w:jc w:val="center"/>
            </w:pPr>
            <w:r>
              <w:t>Motion was seconded by Debra Jones</w:t>
            </w:r>
          </w:p>
        </w:tc>
        <w:tc>
          <w:tcPr>
            <w:tcW w:w="3420" w:type="dxa"/>
          </w:tcPr>
          <w:p w:rsidR="00853685" w:rsidRDefault="00853685" w:rsidP="00A857DB">
            <w:pPr>
              <w:tabs>
                <w:tab w:val="left" w:pos="1440"/>
              </w:tabs>
              <w:jc w:val="center"/>
            </w:pPr>
          </w:p>
        </w:tc>
      </w:tr>
    </w:tbl>
    <w:p w:rsidR="005831A9" w:rsidRDefault="005831A9">
      <w:pPr>
        <w:tabs>
          <w:tab w:val="left" w:pos="1440"/>
        </w:tabs>
      </w:pPr>
    </w:p>
    <w:p w:rsidR="005831A9" w:rsidRDefault="005831A9">
      <w:pPr>
        <w:tabs>
          <w:tab w:val="left" w:pos="1440"/>
        </w:tabs>
      </w:pPr>
    </w:p>
    <w:p w:rsidR="00853685" w:rsidRDefault="00853685">
      <w:pPr>
        <w:tabs>
          <w:tab w:val="left" w:pos="1440"/>
        </w:tabs>
      </w:pPr>
      <w:r>
        <w:t>Next Meeting:</w:t>
      </w:r>
      <w:r w:rsidRPr="00853685">
        <w:t xml:space="preserve"> </w:t>
      </w:r>
      <w:r>
        <w:t>___</w:t>
      </w:r>
      <w:r w:rsidR="00CD6B4C" w:rsidRPr="00CD6B4C">
        <w:rPr>
          <w:u w:val="single"/>
        </w:rPr>
        <w:t>June 10, 2014</w:t>
      </w:r>
      <w:r>
        <w:t>____________________________________</w:t>
      </w:r>
    </w:p>
    <w:p w:rsidR="00853685" w:rsidRDefault="00853685">
      <w:pPr>
        <w:tabs>
          <w:tab w:val="left" w:pos="1440"/>
        </w:tabs>
      </w:pPr>
      <w:r>
        <w:t xml:space="preserve"> </w:t>
      </w:r>
    </w:p>
    <w:p w:rsidR="005831A9" w:rsidRDefault="00D959DE">
      <w:pPr>
        <w:tabs>
          <w:tab w:val="left" w:pos="1440"/>
        </w:tabs>
      </w:pPr>
      <w:r>
        <w:t>Date Approved by Board___________________________________________________________________________________________________</w:t>
      </w:r>
    </w:p>
    <w:sectPr w:rsidR="005831A9" w:rsidSect="005831A9">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81" w:rsidRDefault="00447981">
      <w:r>
        <w:separator/>
      </w:r>
    </w:p>
  </w:endnote>
  <w:endnote w:type="continuationSeparator" w:id="0">
    <w:p w:rsidR="00447981" w:rsidRDefault="0044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112150" w:rsidRPr="00112150" w:rsidRDefault="00112150">
            <w:pPr>
              <w:pStyle w:val="Footer"/>
              <w:jc w:val="right"/>
              <w:rPr>
                <w:rFonts w:ascii="Arial" w:hAnsi="Arial" w:cs="Arial"/>
                <w:sz w:val="18"/>
              </w:rPr>
            </w:pPr>
            <w:r w:rsidRPr="00112150">
              <w:rPr>
                <w:rFonts w:ascii="Arial" w:hAnsi="Arial" w:cs="Arial"/>
                <w:sz w:val="18"/>
              </w:rPr>
              <w:t xml:space="preserve">Page </w:t>
            </w:r>
            <w:r w:rsidR="007F03C0" w:rsidRPr="00112150">
              <w:rPr>
                <w:rFonts w:ascii="Arial" w:hAnsi="Arial" w:cs="Arial"/>
                <w:b/>
                <w:sz w:val="18"/>
              </w:rPr>
              <w:fldChar w:fldCharType="begin"/>
            </w:r>
            <w:r w:rsidRPr="00112150">
              <w:rPr>
                <w:rFonts w:ascii="Arial" w:hAnsi="Arial" w:cs="Arial"/>
                <w:b/>
                <w:sz w:val="18"/>
              </w:rPr>
              <w:instrText xml:space="preserve"> PAGE </w:instrText>
            </w:r>
            <w:r w:rsidR="007F03C0" w:rsidRPr="00112150">
              <w:rPr>
                <w:rFonts w:ascii="Arial" w:hAnsi="Arial" w:cs="Arial"/>
                <w:b/>
                <w:sz w:val="18"/>
              </w:rPr>
              <w:fldChar w:fldCharType="separate"/>
            </w:r>
            <w:r w:rsidR="00447981">
              <w:rPr>
                <w:rFonts w:ascii="Arial" w:hAnsi="Arial" w:cs="Arial"/>
                <w:b/>
                <w:noProof/>
                <w:sz w:val="18"/>
              </w:rPr>
              <w:t>1</w:t>
            </w:r>
            <w:r w:rsidR="007F03C0" w:rsidRPr="00112150">
              <w:rPr>
                <w:rFonts w:ascii="Arial" w:hAnsi="Arial" w:cs="Arial"/>
                <w:b/>
                <w:sz w:val="18"/>
              </w:rPr>
              <w:fldChar w:fldCharType="end"/>
            </w:r>
            <w:r w:rsidRPr="00112150">
              <w:rPr>
                <w:rFonts w:ascii="Arial" w:hAnsi="Arial" w:cs="Arial"/>
                <w:sz w:val="18"/>
              </w:rPr>
              <w:t xml:space="preserve"> of </w:t>
            </w:r>
            <w:r w:rsidR="007F03C0" w:rsidRPr="00112150">
              <w:rPr>
                <w:rFonts w:ascii="Arial" w:hAnsi="Arial" w:cs="Arial"/>
                <w:b/>
                <w:sz w:val="18"/>
              </w:rPr>
              <w:fldChar w:fldCharType="begin"/>
            </w:r>
            <w:r w:rsidRPr="00112150">
              <w:rPr>
                <w:rFonts w:ascii="Arial" w:hAnsi="Arial" w:cs="Arial"/>
                <w:b/>
                <w:sz w:val="18"/>
              </w:rPr>
              <w:instrText xml:space="preserve"> NUMPAGES  </w:instrText>
            </w:r>
            <w:r w:rsidR="007F03C0" w:rsidRPr="00112150">
              <w:rPr>
                <w:rFonts w:ascii="Arial" w:hAnsi="Arial" w:cs="Arial"/>
                <w:b/>
                <w:sz w:val="18"/>
              </w:rPr>
              <w:fldChar w:fldCharType="separate"/>
            </w:r>
            <w:r w:rsidR="00447981">
              <w:rPr>
                <w:rFonts w:ascii="Arial" w:hAnsi="Arial" w:cs="Arial"/>
                <w:b/>
                <w:noProof/>
                <w:sz w:val="18"/>
              </w:rPr>
              <w:t>1</w:t>
            </w:r>
            <w:r w:rsidR="007F03C0" w:rsidRPr="00112150">
              <w:rPr>
                <w:rFonts w:ascii="Arial" w:hAnsi="Arial" w:cs="Arial"/>
                <w:b/>
                <w:sz w:val="18"/>
              </w:rPr>
              <w:fldChar w:fldCharType="end"/>
            </w:r>
          </w:p>
        </w:sdtContent>
      </w:sdt>
    </w:sdtContent>
  </w:sdt>
  <w:p w:rsidR="004D3419" w:rsidRPr="00112150" w:rsidRDefault="004D341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81" w:rsidRDefault="00447981">
      <w:r>
        <w:separator/>
      </w:r>
    </w:p>
  </w:footnote>
  <w:footnote w:type="continuationSeparator" w:id="0">
    <w:p w:rsidR="00447981" w:rsidRDefault="0044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B3" w:rsidRDefault="00E35FB3"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5F33"/>
    <w:multiLevelType w:val="hybridMultilevel"/>
    <w:tmpl w:val="6AB6638A"/>
    <w:lvl w:ilvl="0" w:tplc="43AA3850">
      <w:start w:val="1"/>
      <w:numFmt w:val="decimal"/>
      <w:lvlText w:val="%1."/>
      <w:lvlJc w:val="left"/>
      <w:pPr>
        <w:tabs>
          <w:tab w:val="num" w:pos="2160"/>
        </w:tabs>
        <w:ind w:left="2160" w:hanging="360"/>
      </w:pPr>
    </w:lvl>
    <w:lvl w:ilvl="1" w:tplc="BB5C3992">
      <w:start w:val="1"/>
      <w:numFmt w:val="lowerLetter"/>
      <w:lvlText w:val="%2."/>
      <w:lvlJc w:val="left"/>
      <w:pPr>
        <w:tabs>
          <w:tab w:val="num" w:pos="2880"/>
        </w:tabs>
        <w:ind w:left="2880" w:hanging="360"/>
      </w:pPr>
    </w:lvl>
    <w:lvl w:ilvl="2" w:tplc="0FFE0060">
      <w:start w:val="1"/>
      <w:numFmt w:val="lowerRoman"/>
      <w:lvlText w:val="%3."/>
      <w:lvlJc w:val="right"/>
      <w:pPr>
        <w:tabs>
          <w:tab w:val="num" w:pos="3600"/>
        </w:tabs>
        <w:ind w:left="3600" w:hanging="180"/>
      </w:pPr>
    </w:lvl>
    <w:lvl w:ilvl="3" w:tplc="A2482B6E">
      <w:start w:val="1"/>
      <w:numFmt w:val="decimal"/>
      <w:lvlText w:val="%4."/>
      <w:lvlJc w:val="left"/>
      <w:pPr>
        <w:tabs>
          <w:tab w:val="num" w:pos="4320"/>
        </w:tabs>
        <w:ind w:left="4320" w:hanging="360"/>
      </w:pPr>
    </w:lvl>
    <w:lvl w:ilvl="4" w:tplc="645A2502">
      <w:start w:val="1"/>
      <w:numFmt w:val="lowerLetter"/>
      <w:lvlText w:val="%5."/>
      <w:lvlJc w:val="left"/>
      <w:pPr>
        <w:tabs>
          <w:tab w:val="num" w:pos="5040"/>
        </w:tabs>
        <w:ind w:left="5040" w:hanging="360"/>
      </w:pPr>
    </w:lvl>
    <w:lvl w:ilvl="5" w:tplc="0CD23A78">
      <w:start w:val="1"/>
      <w:numFmt w:val="lowerRoman"/>
      <w:lvlText w:val="%6."/>
      <w:lvlJc w:val="right"/>
      <w:pPr>
        <w:tabs>
          <w:tab w:val="num" w:pos="5760"/>
        </w:tabs>
        <w:ind w:left="5760" w:hanging="180"/>
      </w:pPr>
    </w:lvl>
    <w:lvl w:ilvl="6" w:tplc="792E7A04">
      <w:start w:val="1"/>
      <w:numFmt w:val="decimal"/>
      <w:lvlText w:val="%7."/>
      <w:lvlJc w:val="left"/>
      <w:pPr>
        <w:tabs>
          <w:tab w:val="num" w:pos="6480"/>
        </w:tabs>
        <w:ind w:left="6480" w:hanging="360"/>
      </w:pPr>
    </w:lvl>
    <w:lvl w:ilvl="7" w:tplc="8F9E463E">
      <w:start w:val="1"/>
      <w:numFmt w:val="lowerLetter"/>
      <w:lvlText w:val="%8."/>
      <w:lvlJc w:val="left"/>
      <w:pPr>
        <w:tabs>
          <w:tab w:val="num" w:pos="7200"/>
        </w:tabs>
        <w:ind w:left="7200" w:hanging="360"/>
      </w:pPr>
    </w:lvl>
    <w:lvl w:ilvl="8" w:tplc="0D7A4B32">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1D4"/>
    <w:rsid w:val="00035236"/>
    <w:rsid w:val="000451B2"/>
    <w:rsid w:val="00066395"/>
    <w:rsid w:val="00070D48"/>
    <w:rsid w:val="000A0FB8"/>
    <w:rsid w:val="000B2C2F"/>
    <w:rsid w:val="000C0239"/>
    <w:rsid w:val="000E6922"/>
    <w:rsid w:val="00112150"/>
    <w:rsid w:val="00117299"/>
    <w:rsid w:val="001254FE"/>
    <w:rsid w:val="00127DF8"/>
    <w:rsid w:val="001342FE"/>
    <w:rsid w:val="001539E4"/>
    <w:rsid w:val="00172463"/>
    <w:rsid w:val="00196149"/>
    <w:rsid w:val="001E606F"/>
    <w:rsid w:val="002049CB"/>
    <w:rsid w:val="0021147D"/>
    <w:rsid w:val="00227175"/>
    <w:rsid w:val="002902CD"/>
    <w:rsid w:val="00293C46"/>
    <w:rsid w:val="002D13AC"/>
    <w:rsid w:val="002D60F8"/>
    <w:rsid w:val="0032597D"/>
    <w:rsid w:val="00344106"/>
    <w:rsid w:val="00357C3A"/>
    <w:rsid w:val="003869C2"/>
    <w:rsid w:val="00394093"/>
    <w:rsid w:val="003C2A4A"/>
    <w:rsid w:val="003D6F8F"/>
    <w:rsid w:val="003E5D2A"/>
    <w:rsid w:val="003F11C1"/>
    <w:rsid w:val="00447981"/>
    <w:rsid w:val="004C7948"/>
    <w:rsid w:val="004D3419"/>
    <w:rsid w:val="005317F5"/>
    <w:rsid w:val="00563F4F"/>
    <w:rsid w:val="005831A9"/>
    <w:rsid w:val="005C4709"/>
    <w:rsid w:val="00614F45"/>
    <w:rsid w:val="006261A5"/>
    <w:rsid w:val="006433E9"/>
    <w:rsid w:val="00697BB1"/>
    <w:rsid w:val="006C4692"/>
    <w:rsid w:val="006C4D93"/>
    <w:rsid w:val="006D27F6"/>
    <w:rsid w:val="00763644"/>
    <w:rsid w:val="007F03AD"/>
    <w:rsid w:val="007F03C0"/>
    <w:rsid w:val="007F33C8"/>
    <w:rsid w:val="007F39B7"/>
    <w:rsid w:val="00827FB0"/>
    <w:rsid w:val="00853685"/>
    <w:rsid w:val="0087641D"/>
    <w:rsid w:val="008C2BB6"/>
    <w:rsid w:val="008C6193"/>
    <w:rsid w:val="008D0A86"/>
    <w:rsid w:val="00913A58"/>
    <w:rsid w:val="009320DD"/>
    <w:rsid w:val="00932C45"/>
    <w:rsid w:val="00954152"/>
    <w:rsid w:val="00961CBF"/>
    <w:rsid w:val="009B344A"/>
    <w:rsid w:val="009C16EE"/>
    <w:rsid w:val="009C68E0"/>
    <w:rsid w:val="00A44A80"/>
    <w:rsid w:val="00A54A85"/>
    <w:rsid w:val="00A7069C"/>
    <w:rsid w:val="00A757EA"/>
    <w:rsid w:val="00A857DB"/>
    <w:rsid w:val="00AE228E"/>
    <w:rsid w:val="00AE4C00"/>
    <w:rsid w:val="00B026A2"/>
    <w:rsid w:val="00B10C11"/>
    <w:rsid w:val="00B51C5A"/>
    <w:rsid w:val="00B62B84"/>
    <w:rsid w:val="00B71A15"/>
    <w:rsid w:val="00BA5501"/>
    <w:rsid w:val="00BD0303"/>
    <w:rsid w:val="00BD7BC1"/>
    <w:rsid w:val="00C134E4"/>
    <w:rsid w:val="00C13D58"/>
    <w:rsid w:val="00C27393"/>
    <w:rsid w:val="00C91CD2"/>
    <w:rsid w:val="00CD6B4C"/>
    <w:rsid w:val="00D85F0A"/>
    <w:rsid w:val="00D959DE"/>
    <w:rsid w:val="00DB0D3B"/>
    <w:rsid w:val="00E26CC8"/>
    <w:rsid w:val="00E35FB3"/>
    <w:rsid w:val="00E42EDE"/>
    <w:rsid w:val="00E5549A"/>
    <w:rsid w:val="00E61DE2"/>
    <w:rsid w:val="00E96DAC"/>
    <w:rsid w:val="00EE1E2B"/>
    <w:rsid w:val="00EE2842"/>
    <w:rsid w:val="00F25DD6"/>
    <w:rsid w:val="00F449E6"/>
    <w:rsid w:val="00F50A5B"/>
    <w:rsid w:val="00F53FC4"/>
    <w:rsid w:val="00F57D55"/>
    <w:rsid w:val="00F61EF7"/>
    <w:rsid w:val="00F67EF0"/>
    <w:rsid w:val="00F76FAC"/>
    <w:rsid w:val="00F97CC1"/>
    <w:rsid w:val="00FC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173C6BFC-2A29-43B8-92A5-584225ED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2013-09-01T13:25:00Z</cp:lastPrinted>
  <dcterms:created xsi:type="dcterms:W3CDTF">2014-06-13T20:40:00Z</dcterms:created>
  <dcterms:modified xsi:type="dcterms:W3CDTF">2014-06-13T20:40:00Z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