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A4" w:rsidRPr="004000A4" w:rsidRDefault="00765C52" w:rsidP="00FB4B82">
      <w:p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</w:t>
      </w:r>
      <w:r w:rsidR="004000A4" w:rsidRPr="004000A4">
        <w:rPr>
          <w:rStyle w:val="Strong"/>
          <w:b w:val="0"/>
          <w:bCs w:val="0"/>
        </w:rPr>
        <w:t xml:space="preserve">Dear </w:t>
      </w:r>
      <w:proofErr w:type="spellStart"/>
      <w:r w:rsidR="004000A4" w:rsidRPr="004000A4">
        <w:rPr>
          <w:rStyle w:val="Strong"/>
          <w:b w:val="0"/>
          <w:bCs w:val="0"/>
        </w:rPr>
        <w:t>CoC</w:t>
      </w:r>
      <w:proofErr w:type="spellEnd"/>
      <w:r w:rsidR="004000A4" w:rsidRPr="004000A4">
        <w:rPr>
          <w:rStyle w:val="Strong"/>
          <w:b w:val="0"/>
          <w:bCs w:val="0"/>
        </w:rPr>
        <w:t xml:space="preserve"> leaders:</w:t>
      </w:r>
    </w:p>
    <w:p w:rsidR="004000A4" w:rsidRDefault="004000A4" w:rsidP="00FB4B82">
      <w:pPr>
        <w:spacing w:line="240" w:lineRule="auto"/>
        <w:rPr>
          <w:rStyle w:val="Strong"/>
          <w:b w:val="0"/>
          <w:bCs w:val="0"/>
        </w:rPr>
      </w:pPr>
    </w:p>
    <w:p w:rsidR="004000A4" w:rsidRDefault="004000A4" w:rsidP="00FB4B82">
      <w:p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Please read carefully.  This email has important information about how to:</w:t>
      </w:r>
    </w:p>
    <w:p w:rsidR="004000A4" w:rsidRDefault="004000A4" w:rsidP="00FB4B82">
      <w:pPr>
        <w:pStyle w:val="ListParagraph"/>
        <w:numPr>
          <w:ilvl w:val="0"/>
          <w:numId w:val="2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Use the HMIS to generate your H</w:t>
      </w:r>
      <w:r w:rsidR="00EA0693">
        <w:rPr>
          <w:rStyle w:val="Strong"/>
          <w:b w:val="0"/>
          <w:bCs w:val="0"/>
        </w:rPr>
        <w:t>ousing Inventory Count (H</w:t>
      </w:r>
      <w:r>
        <w:rPr>
          <w:rStyle w:val="Strong"/>
          <w:b w:val="0"/>
          <w:bCs w:val="0"/>
        </w:rPr>
        <w:t>IC</w:t>
      </w:r>
      <w:r w:rsidR="00EA0693">
        <w:rPr>
          <w:rStyle w:val="Strong"/>
          <w:b w:val="0"/>
          <w:bCs w:val="0"/>
        </w:rPr>
        <w:t>)</w:t>
      </w:r>
      <w:r>
        <w:rPr>
          <w:rStyle w:val="Strong"/>
          <w:b w:val="0"/>
          <w:bCs w:val="0"/>
        </w:rPr>
        <w:t xml:space="preserve"> </w:t>
      </w:r>
    </w:p>
    <w:p w:rsidR="004000A4" w:rsidRDefault="004000A4" w:rsidP="00FB4B82">
      <w:pPr>
        <w:pStyle w:val="ListParagraph"/>
        <w:numPr>
          <w:ilvl w:val="0"/>
          <w:numId w:val="2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Use the HMIS to generate your P</w:t>
      </w:r>
      <w:r w:rsidR="00EA0693">
        <w:rPr>
          <w:rStyle w:val="Strong"/>
          <w:b w:val="0"/>
          <w:bCs w:val="0"/>
        </w:rPr>
        <w:t>oint in Time (</w:t>
      </w:r>
      <w:r w:rsidR="006B2439">
        <w:rPr>
          <w:rStyle w:val="Strong"/>
          <w:b w:val="0"/>
          <w:bCs w:val="0"/>
        </w:rPr>
        <w:t>PIT</w:t>
      </w:r>
      <w:r w:rsidR="00EA0693">
        <w:rPr>
          <w:rStyle w:val="Strong"/>
          <w:b w:val="0"/>
          <w:bCs w:val="0"/>
        </w:rPr>
        <w:t>)</w:t>
      </w:r>
      <w:r>
        <w:rPr>
          <w:rStyle w:val="Strong"/>
          <w:b w:val="0"/>
          <w:bCs w:val="0"/>
        </w:rPr>
        <w:t xml:space="preserve"> report (for sheltered clients only)</w:t>
      </w:r>
    </w:p>
    <w:p w:rsidR="00EA0693" w:rsidRDefault="004000A4" w:rsidP="00FB4B82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Check </w:t>
      </w:r>
      <w:r w:rsidR="00EA0693">
        <w:rPr>
          <w:rStyle w:val="Strong"/>
          <w:b w:val="0"/>
          <w:bCs w:val="0"/>
        </w:rPr>
        <w:t>your project</w:t>
      </w:r>
      <w:r w:rsidR="0041596F">
        <w:rPr>
          <w:rStyle w:val="Strong"/>
          <w:b w:val="0"/>
          <w:bCs w:val="0"/>
        </w:rPr>
        <w:t xml:space="preserve">s’ data completeness, especially for </w:t>
      </w:r>
      <w:r w:rsidR="00EA0693">
        <w:rPr>
          <w:rStyle w:val="Strong"/>
          <w:b w:val="0"/>
          <w:bCs w:val="0"/>
        </w:rPr>
        <w:t xml:space="preserve">the new data elements </w:t>
      </w:r>
      <w:r w:rsidR="0041596F">
        <w:rPr>
          <w:rStyle w:val="Strong"/>
          <w:b w:val="0"/>
          <w:bCs w:val="0"/>
        </w:rPr>
        <w:t>in</w:t>
      </w:r>
      <w:r w:rsidR="00EA0693">
        <w:rPr>
          <w:rStyle w:val="Strong"/>
          <w:b w:val="0"/>
          <w:bCs w:val="0"/>
        </w:rPr>
        <w:t xml:space="preserve"> </w:t>
      </w:r>
      <w:r w:rsidR="0041596F">
        <w:rPr>
          <w:rStyle w:val="Strong"/>
          <w:b w:val="0"/>
          <w:bCs w:val="0"/>
        </w:rPr>
        <w:t xml:space="preserve">the </w:t>
      </w:r>
      <w:hyperlink r:id="rId6" w:history="1">
        <w:r w:rsidR="0041596F" w:rsidRPr="0041596F">
          <w:rPr>
            <w:rStyle w:val="Hyperlink"/>
          </w:rPr>
          <w:t>HMIS</w:t>
        </w:r>
        <w:r w:rsidR="00EA0693" w:rsidRPr="0041596F">
          <w:rPr>
            <w:rStyle w:val="Hyperlink"/>
          </w:rPr>
          <w:t xml:space="preserve"> 2014 Data Standards </w:t>
        </w:r>
      </w:hyperlink>
      <w:r w:rsidR="00EA0693" w:rsidRPr="00EA0693">
        <w:rPr>
          <w:rStyle w:val="Strong"/>
          <w:b w:val="0"/>
          <w:bCs w:val="0"/>
        </w:rPr>
        <w:t xml:space="preserve"> </w:t>
      </w:r>
    </w:p>
    <w:p w:rsidR="00EA0693" w:rsidRDefault="00EA0693" w:rsidP="00FB4B82">
      <w:pPr>
        <w:pStyle w:val="ListParagraph"/>
        <w:numPr>
          <w:ilvl w:val="1"/>
          <w:numId w:val="2"/>
        </w:numPr>
        <w:spacing w:line="24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Project descriptor elements</w:t>
      </w:r>
    </w:p>
    <w:p w:rsidR="004000A4" w:rsidRDefault="00EA0693" w:rsidP="00FB4B82">
      <w:pPr>
        <w:pStyle w:val="ListParagraph"/>
        <w:numPr>
          <w:ilvl w:val="1"/>
          <w:numId w:val="2"/>
        </w:numPr>
        <w:spacing w:line="24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Universal and program specific data elements </w:t>
      </w:r>
    </w:p>
    <w:p w:rsidR="0093702D" w:rsidRDefault="0093702D" w:rsidP="00FB4B82">
      <w:pPr>
        <w:spacing w:line="240" w:lineRule="auto"/>
        <w:jc w:val="both"/>
      </w:pPr>
    </w:p>
    <w:p w:rsidR="0093702D" w:rsidRPr="0093702D" w:rsidRDefault="0093702D" w:rsidP="00FB4B82">
      <w:pPr>
        <w:spacing w:line="240" w:lineRule="auto"/>
        <w:jc w:val="both"/>
        <w:rPr>
          <w:rStyle w:val="Strong"/>
          <w:b w:val="0"/>
          <w:bCs w:val="0"/>
        </w:rPr>
      </w:pPr>
      <w:r>
        <w:t xml:space="preserve">Please be sure to consult </w:t>
      </w:r>
      <w:hyperlink r:id="rId7" w:history="1">
        <w:r w:rsidRPr="0093702D">
          <w:rPr>
            <w:rStyle w:val="Hyperlink"/>
          </w:rPr>
          <w:t>HUD’s HIC and Pit data collection notice</w:t>
        </w:r>
      </w:hyperlink>
      <w:r>
        <w:t xml:space="preserve">.  </w:t>
      </w:r>
    </w:p>
    <w:p w:rsidR="004000A4" w:rsidRDefault="004000A4" w:rsidP="00FB4B82">
      <w:pPr>
        <w:spacing w:line="240" w:lineRule="auto"/>
        <w:jc w:val="both"/>
        <w:rPr>
          <w:rStyle w:val="Strong"/>
          <w:b w:val="0"/>
          <w:bCs w:val="0"/>
        </w:rPr>
      </w:pPr>
    </w:p>
    <w:p w:rsidR="00EA0693" w:rsidRDefault="00EA0693" w:rsidP="00FB4B82">
      <w:pPr>
        <w:spacing w:line="24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If you do</w:t>
      </w:r>
      <w:r w:rsidR="004000A4">
        <w:rPr>
          <w:rStyle w:val="Strong"/>
          <w:b w:val="0"/>
          <w:bCs w:val="0"/>
        </w:rPr>
        <w:t xml:space="preserve"> not use the HMIS to generate your HIC, we </w:t>
      </w:r>
      <w:r w:rsidR="004000A4" w:rsidRPr="00EA0693">
        <w:rPr>
          <w:rStyle w:val="Strong"/>
          <w:b w:val="0"/>
          <w:bCs w:val="0"/>
        </w:rPr>
        <w:t xml:space="preserve">recommend that you compare your </w:t>
      </w:r>
      <w:r w:rsidRPr="00EA0693">
        <w:rPr>
          <w:rStyle w:val="Strong"/>
          <w:b w:val="0"/>
          <w:bCs w:val="0"/>
        </w:rPr>
        <w:t xml:space="preserve">HIC to the HMIS’ bed inventory, identify any corrections needed to be made the HMIS bed inventory, and send them to CHIN staff so that the HMIS can be updated. </w:t>
      </w:r>
    </w:p>
    <w:p w:rsidR="00EA0693" w:rsidRDefault="00EA0693" w:rsidP="00FB4B82">
      <w:pPr>
        <w:spacing w:line="240" w:lineRule="auto"/>
        <w:jc w:val="both"/>
        <w:rPr>
          <w:rStyle w:val="Strong"/>
          <w:b w:val="0"/>
          <w:bCs w:val="0"/>
        </w:rPr>
      </w:pPr>
    </w:p>
    <w:p w:rsidR="004000A4" w:rsidRDefault="00EA0693" w:rsidP="00FB4B82">
      <w:pPr>
        <w:spacing w:line="24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Even if you do not use the HMIS to generate your </w:t>
      </w:r>
      <w:r w:rsidR="006B2439">
        <w:rPr>
          <w:rStyle w:val="Strong"/>
          <w:b w:val="0"/>
          <w:bCs w:val="0"/>
        </w:rPr>
        <w:t xml:space="preserve">PIT </w:t>
      </w:r>
      <w:r>
        <w:rPr>
          <w:rStyle w:val="Strong"/>
          <w:b w:val="0"/>
          <w:bCs w:val="0"/>
        </w:rPr>
        <w:t>report, we recommend that you compare your Pit report to the Pit report generated by the HMIS, understand any discrepancies, and put in place a plan to eliminate or reduce those discrepancies going forward.</w:t>
      </w:r>
    </w:p>
    <w:p w:rsidR="00EA0693" w:rsidRDefault="00EA0693" w:rsidP="00FB4B82">
      <w:pPr>
        <w:spacing w:line="240" w:lineRule="auto"/>
        <w:jc w:val="both"/>
        <w:rPr>
          <w:rStyle w:val="Strong"/>
          <w:b w:val="0"/>
          <w:bCs w:val="0"/>
        </w:rPr>
      </w:pPr>
    </w:p>
    <w:p w:rsidR="00EA0693" w:rsidRDefault="00EA0693" w:rsidP="00FB4B82">
      <w:pPr>
        <w:spacing w:line="24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If your </w:t>
      </w:r>
      <w:proofErr w:type="spellStart"/>
      <w:r>
        <w:rPr>
          <w:rStyle w:val="Strong"/>
          <w:b w:val="0"/>
          <w:bCs w:val="0"/>
        </w:rPr>
        <w:t>CoC</w:t>
      </w:r>
      <w:proofErr w:type="spellEnd"/>
      <w:r>
        <w:rPr>
          <w:rStyle w:val="Strong"/>
          <w:b w:val="0"/>
          <w:bCs w:val="0"/>
        </w:rPr>
        <w:t xml:space="preserve"> has an HMIS grant, your HMIS APR will ask </w:t>
      </w:r>
      <w:r w:rsidR="0041596F">
        <w:rPr>
          <w:rStyle w:val="Strong"/>
          <w:b w:val="0"/>
          <w:bCs w:val="0"/>
        </w:rPr>
        <w:t>you to report on your projects’ data completeness, including some of the new data elements introduced in the HMIS 2014 Data Standards.</w:t>
      </w:r>
    </w:p>
    <w:p w:rsidR="0093702D" w:rsidRDefault="0093702D" w:rsidP="00FB4B82">
      <w:pPr>
        <w:spacing w:line="240" w:lineRule="auto"/>
        <w:jc w:val="both"/>
        <w:rPr>
          <w:rStyle w:val="Strong"/>
          <w:b w:val="0"/>
          <w:bCs w:val="0"/>
        </w:rPr>
      </w:pPr>
    </w:p>
    <w:p w:rsidR="0093702D" w:rsidRDefault="0093702D" w:rsidP="00FB4B82">
      <w:pPr>
        <w:spacing w:line="240" w:lineRule="auto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If you have any questions</w:t>
      </w:r>
      <w:r w:rsidR="0040223E">
        <w:rPr>
          <w:rStyle w:val="Strong"/>
          <w:b w:val="0"/>
          <w:bCs w:val="0"/>
        </w:rPr>
        <w:t xml:space="preserve"> about the reports</w:t>
      </w:r>
      <w:r>
        <w:rPr>
          <w:rStyle w:val="Strong"/>
          <w:b w:val="0"/>
          <w:bCs w:val="0"/>
        </w:rPr>
        <w:t>, please contact CHIN staff.</w:t>
      </w:r>
    </w:p>
    <w:p w:rsidR="0041596F" w:rsidRDefault="0041596F" w:rsidP="00FB4B82">
      <w:pPr>
        <w:spacing w:line="240" w:lineRule="auto"/>
        <w:jc w:val="both"/>
        <w:rPr>
          <w:rStyle w:val="Strong"/>
          <w:b w:val="0"/>
          <w:bCs w:val="0"/>
        </w:rPr>
      </w:pPr>
    </w:p>
    <w:p w:rsidR="004000A4" w:rsidRDefault="004000A4" w:rsidP="00FB4B82">
      <w:pPr>
        <w:spacing w:line="240" w:lineRule="auto"/>
        <w:rPr>
          <w:rStyle w:val="Strong"/>
        </w:rPr>
      </w:pPr>
    </w:p>
    <w:p w:rsidR="004000A4" w:rsidRDefault="004000A4" w:rsidP="00FB4B82">
      <w:pPr>
        <w:spacing w:line="240" w:lineRule="auto"/>
      </w:pPr>
      <w:r>
        <w:rPr>
          <w:rStyle w:val="Strong"/>
        </w:rPr>
        <w:t xml:space="preserve">Housing Inventory </w:t>
      </w:r>
      <w:r w:rsidR="005B3DE8">
        <w:rPr>
          <w:rStyle w:val="Strong"/>
        </w:rPr>
        <w:t>Count</w:t>
      </w:r>
      <w:r>
        <w:rPr>
          <w:rStyle w:val="Strong"/>
        </w:rPr>
        <w:t xml:space="preserve"> (HIC)</w:t>
      </w:r>
    </w:p>
    <w:p w:rsidR="0093702D" w:rsidRDefault="0093702D" w:rsidP="00FB4B82">
      <w:pPr>
        <w:spacing w:line="240" w:lineRule="auto"/>
      </w:pPr>
      <w:r>
        <w:t xml:space="preserve">A draft version of the 0629 Housing Inventory Count (HIC) report is available in ART (1-Reports for users / 1-PIT and HIC </w:t>
      </w:r>
      <w:r w:rsidRPr="0093702D">
        <w:t>folder).</w:t>
      </w:r>
      <w:r>
        <w:t xml:space="preserve">  Once the final 0629 </w:t>
      </w:r>
      <w:r w:rsidR="006B2439">
        <w:t xml:space="preserve">HIC </w:t>
      </w:r>
      <w:r>
        <w:t>report and the 0628 HIC Supplement report are available, CHIN staff will add them to that directory and notify users.</w:t>
      </w:r>
    </w:p>
    <w:p w:rsidR="0093702D" w:rsidRDefault="0093702D" w:rsidP="00FB4B82">
      <w:pPr>
        <w:spacing w:line="240" w:lineRule="auto"/>
      </w:pPr>
    </w:p>
    <w:p w:rsidR="00C47C5D" w:rsidRDefault="0093702D" w:rsidP="00FB4B82">
      <w:pPr>
        <w:spacing w:line="240" w:lineRule="auto"/>
        <w:jc w:val="both"/>
      </w:pPr>
      <w:r>
        <w:t xml:space="preserve">The 0629 </w:t>
      </w:r>
      <w:r w:rsidR="006B2439">
        <w:t xml:space="preserve">HIC </w:t>
      </w:r>
      <w:r>
        <w:t xml:space="preserve">shows the </w:t>
      </w:r>
      <w:r w:rsidR="007930E5">
        <w:t xml:space="preserve">number and type of </w:t>
      </w:r>
      <w:r>
        <w:t xml:space="preserve">beds for emergency shelter, transitional housing and permanent housing projects, as recorded in the HMIS.  The 0628 </w:t>
      </w:r>
      <w:r w:rsidR="006B2439">
        <w:t xml:space="preserve">HIC Supplement </w:t>
      </w:r>
      <w:r>
        <w:t xml:space="preserve">report shows the number </w:t>
      </w:r>
      <w:r w:rsidR="007930E5">
        <w:t xml:space="preserve">and type </w:t>
      </w:r>
      <w:r>
        <w:t>of rapid-rehousing beds.</w:t>
      </w:r>
      <w:r w:rsidR="0040223E">
        <w:t xml:space="preserve">  In general, the reports should be run by </w:t>
      </w:r>
      <w:proofErr w:type="spellStart"/>
      <w:r w:rsidR="0040223E">
        <w:t>CoC</w:t>
      </w:r>
      <w:proofErr w:type="spellEnd"/>
      <w:r w:rsidR="0040223E">
        <w:t xml:space="preserve"> leads for the whole </w:t>
      </w:r>
      <w:proofErr w:type="spellStart"/>
      <w:r w:rsidR="0040223E">
        <w:t>CoC</w:t>
      </w:r>
      <w:proofErr w:type="spellEnd"/>
      <w:r w:rsidR="0040223E">
        <w:t>, but can also be run by each agency to check its own data.</w:t>
      </w:r>
    </w:p>
    <w:p w:rsidR="0093702D" w:rsidRDefault="0093702D" w:rsidP="00FB4B82">
      <w:pPr>
        <w:spacing w:line="240" w:lineRule="auto"/>
      </w:pPr>
    </w:p>
    <w:p w:rsidR="0093702D" w:rsidRPr="00A03533" w:rsidRDefault="0093702D" w:rsidP="00FB4B82">
      <w:pPr>
        <w:spacing w:line="240" w:lineRule="auto"/>
        <w:rPr>
          <w:b/>
          <w:i/>
          <w:sz w:val="20"/>
        </w:rPr>
      </w:pPr>
      <w:r w:rsidRPr="00A03533">
        <w:rPr>
          <w:b/>
          <w:i/>
          <w:sz w:val="20"/>
        </w:rPr>
        <w:t xml:space="preserve">Directions for running the 0629 </w:t>
      </w:r>
      <w:r w:rsidR="006B2439">
        <w:rPr>
          <w:b/>
          <w:i/>
          <w:sz w:val="20"/>
        </w:rPr>
        <w:t xml:space="preserve">HIC </w:t>
      </w:r>
      <w:r w:rsidRPr="00A03533">
        <w:rPr>
          <w:b/>
          <w:i/>
          <w:sz w:val="20"/>
        </w:rPr>
        <w:t>report</w:t>
      </w:r>
      <w:r w:rsidR="00A03533" w:rsidRPr="00A03533">
        <w:rPr>
          <w:b/>
          <w:i/>
          <w:sz w:val="20"/>
        </w:rPr>
        <w:t>:</w:t>
      </w:r>
    </w:p>
    <w:p w:rsidR="00C47C5D" w:rsidRPr="0093702D" w:rsidRDefault="00C47C5D" w:rsidP="00FB4B82">
      <w:pPr>
        <w:spacing w:line="240" w:lineRule="auto"/>
        <w:ind w:left="720"/>
        <w:rPr>
          <w:sz w:val="20"/>
        </w:rPr>
      </w:pPr>
      <w:r w:rsidRPr="0093702D">
        <w:rPr>
          <w:sz w:val="20"/>
        </w:rPr>
        <w:t xml:space="preserve">Select Provider(s): OPTIONAL – Use this if you want to run it for 1 or more PROJECTS, leave blank if you are a </w:t>
      </w:r>
      <w:proofErr w:type="spellStart"/>
      <w:r w:rsidRPr="0093702D">
        <w:rPr>
          <w:sz w:val="20"/>
        </w:rPr>
        <w:t>CoC</w:t>
      </w:r>
      <w:proofErr w:type="spellEnd"/>
      <w:r w:rsidRPr="0093702D">
        <w:rPr>
          <w:sz w:val="20"/>
        </w:rPr>
        <w:t xml:space="preserve"> Lead and running it for your </w:t>
      </w:r>
      <w:proofErr w:type="spellStart"/>
      <w:r w:rsidRPr="0093702D">
        <w:rPr>
          <w:sz w:val="20"/>
        </w:rPr>
        <w:t>CoC</w:t>
      </w:r>
      <w:proofErr w:type="spellEnd"/>
    </w:p>
    <w:p w:rsidR="00C47C5D" w:rsidRPr="0093702D" w:rsidRDefault="00C47C5D" w:rsidP="00FB4B82">
      <w:pPr>
        <w:spacing w:line="240" w:lineRule="auto"/>
        <w:ind w:left="720"/>
        <w:rPr>
          <w:sz w:val="20"/>
        </w:rPr>
      </w:pPr>
      <w:r w:rsidRPr="0093702D">
        <w:rPr>
          <w:sz w:val="20"/>
        </w:rPr>
        <w:t xml:space="preserve">Select Provider </w:t>
      </w:r>
      <w:proofErr w:type="spellStart"/>
      <w:r w:rsidRPr="0093702D">
        <w:rPr>
          <w:sz w:val="20"/>
        </w:rPr>
        <w:t>CoC</w:t>
      </w:r>
      <w:proofErr w:type="spellEnd"/>
      <w:r w:rsidRPr="0093702D">
        <w:rPr>
          <w:sz w:val="20"/>
        </w:rPr>
        <w:t xml:space="preserve"> Codes: - select your </w:t>
      </w:r>
      <w:proofErr w:type="spellStart"/>
      <w:r w:rsidRPr="0093702D">
        <w:rPr>
          <w:sz w:val="20"/>
        </w:rPr>
        <w:t>CoC</w:t>
      </w:r>
      <w:proofErr w:type="spellEnd"/>
      <w:r w:rsidRPr="0093702D">
        <w:rPr>
          <w:sz w:val="20"/>
        </w:rPr>
        <w:t xml:space="preserve"> Code if you are a </w:t>
      </w:r>
      <w:proofErr w:type="spellStart"/>
      <w:r w:rsidRPr="0093702D">
        <w:rPr>
          <w:sz w:val="20"/>
        </w:rPr>
        <w:t>CoC</w:t>
      </w:r>
      <w:proofErr w:type="spellEnd"/>
      <w:r w:rsidRPr="0093702D">
        <w:rPr>
          <w:sz w:val="20"/>
        </w:rPr>
        <w:t xml:space="preserve"> Lead and running it for your </w:t>
      </w:r>
      <w:proofErr w:type="spellStart"/>
      <w:r w:rsidRPr="0093702D">
        <w:rPr>
          <w:sz w:val="20"/>
        </w:rPr>
        <w:t>CoC</w:t>
      </w:r>
      <w:proofErr w:type="spellEnd"/>
    </w:p>
    <w:p w:rsidR="00C47C5D" w:rsidRPr="0093702D" w:rsidRDefault="00C47C5D" w:rsidP="00FB4B82">
      <w:pPr>
        <w:spacing w:line="240" w:lineRule="auto"/>
        <w:ind w:left="720"/>
        <w:rPr>
          <w:sz w:val="20"/>
        </w:rPr>
      </w:pPr>
      <w:r w:rsidRPr="0093702D">
        <w:rPr>
          <w:sz w:val="20"/>
        </w:rPr>
        <w:t xml:space="preserve">Select Provider </w:t>
      </w:r>
      <w:proofErr w:type="spellStart"/>
      <w:r w:rsidRPr="0093702D">
        <w:rPr>
          <w:sz w:val="20"/>
        </w:rPr>
        <w:t>CoC</w:t>
      </w:r>
      <w:proofErr w:type="spellEnd"/>
      <w:r w:rsidRPr="0093702D">
        <w:rPr>
          <w:sz w:val="20"/>
        </w:rPr>
        <w:t xml:space="preserve"> Code(s) RETIRED OPTIONAL – you should leave this blank</w:t>
      </w:r>
    </w:p>
    <w:p w:rsidR="00824F70" w:rsidRPr="0093702D" w:rsidRDefault="00824F70" w:rsidP="00FB4B82">
      <w:pPr>
        <w:spacing w:line="240" w:lineRule="auto"/>
        <w:ind w:left="720"/>
        <w:rPr>
          <w:sz w:val="20"/>
        </w:rPr>
      </w:pPr>
      <w:r w:rsidRPr="0093702D">
        <w:rPr>
          <w:sz w:val="20"/>
        </w:rPr>
        <w:t>Enter Date for Current Inventory: 1/31/2014</w:t>
      </w:r>
    </w:p>
    <w:p w:rsidR="00824F70" w:rsidRPr="0093702D" w:rsidRDefault="00824F70" w:rsidP="00FB4B82">
      <w:pPr>
        <w:spacing w:line="240" w:lineRule="auto"/>
        <w:ind w:left="720"/>
        <w:rPr>
          <w:sz w:val="20"/>
        </w:rPr>
      </w:pPr>
      <w:r w:rsidRPr="0093702D">
        <w:rPr>
          <w:sz w:val="20"/>
        </w:rPr>
        <w:t>Enter Start Date for New Beds: 2/1/2014</w:t>
      </w:r>
    </w:p>
    <w:p w:rsidR="00824F70" w:rsidRPr="0093702D" w:rsidRDefault="00824F70" w:rsidP="00FB4B82">
      <w:pPr>
        <w:spacing w:line="240" w:lineRule="auto"/>
        <w:ind w:left="720"/>
        <w:rPr>
          <w:sz w:val="20"/>
        </w:rPr>
      </w:pPr>
      <w:r w:rsidRPr="0093702D">
        <w:rPr>
          <w:sz w:val="20"/>
        </w:rPr>
        <w:t>Enter Start Date for New Beds PLUS 1 Day: 2/1/2015</w:t>
      </w:r>
    </w:p>
    <w:p w:rsidR="00C47C5D" w:rsidRDefault="00C47C5D" w:rsidP="00FB4B82">
      <w:pPr>
        <w:spacing w:line="240" w:lineRule="auto"/>
      </w:pPr>
    </w:p>
    <w:p w:rsidR="00C0643E" w:rsidRDefault="00C0643E" w:rsidP="00FB4B82">
      <w:pPr>
        <w:spacing w:line="240" w:lineRule="auto"/>
      </w:pPr>
      <w:r>
        <w:rPr>
          <w:rStyle w:val="Strong"/>
        </w:rPr>
        <w:t xml:space="preserve">HIC Supplement </w:t>
      </w:r>
    </w:p>
    <w:p w:rsidR="00C0643E" w:rsidRDefault="00C0643E" w:rsidP="00FB4B82">
      <w:pPr>
        <w:spacing w:line="240" w:lineRule="auto"/>
      </w:pPr>
      <w:r>
        <w:t xml:space="preserve">It is our expectation that this report will pull all clients enrolled in permanent supportive and rapid rehousing projects. Rapid rehousing clients will be identified as being in a project on the night of the PIT </w:t>
      </w:r>
      <w:r>
        <w:lastRenderedPageBreak/>
        <w:t xml:space="preserve">count if they have a yes to the “In permanent housing” field and a “Date of move-in” that is on or before the PIT count. Please review the list of clients in the report to be </w:t>
      </w:r>
      <w:proofErr w:type="gramStart"/>
      <w:r>
        <w:t>make</w:t>
      </w:r>
      <w:proofErr w:type="gramEnd"/>
      <w:r>
        <w:t xml:space="preserve"> sure that all your clients are listed AND that only clients who received rental assistance that covered the night of the PIT are included.</w:t>
      </w:r>
    </w:p>
    <w:p w:rsidR="00C0643E" w:rsidRDefault="00C0643E" w:rsidP="00FB4B82">
      <w:pPr>
        <w:spacing w:line="240" w:lineRule="auto"/>
      </w:pPr>
    </w:p>
    <w:p w:rsidR="00884303" w:rsidRDefault="00884303" w:rsidP="00FB4B82">
      <w:pPr>
        <w:spacing w:line="240" w:lineRule="auto"/>
      </w:pPr>
      <w:r>
        <w:t xml:space="preserve">The 0632 HMIS APR provides a list of clients enrolled during the reporting period and displays the </w:t>
      </w:r>
      <w:proofErr w:type="gramStart"/>
      <w:r>
        <w:t>clients</w:t>
      </w:r>
      <w:proofErr w:type="gramEnd"/>
      <w:r>
        <w:t xml:space="preserve"> answers to “In permanent housing” and “Date of move-in” so that report can be used to check on the completeness and data quality of those fields. A draft version of the report is available in the 1-Reports for end users / 2-APR for HMIS grants folder</w:t>
      </w:r>
      <w:r w:rsidRPr="00AF177A">
        <w:t>.</w:t>
      </w:r>
    </w:p>
    <w:p w:rsidR="00884303" w:rsidRDefault="00884303" w:rsidP="00FB4B82">
      <w:pPr>
        <w:spacing w:line="240" w:lineRule="auto"/>
      </w:pPr>
    </w:p>
    <w:p w:rsidR="007930E5" w:rsidRDefault="0093702D" w:rsidP="00FB4B82">
      <w:pPr>
        <w:spacing w:line="240" w:lineRule="auto"/>
        <w:rPr>
          <w:rFonts w:eastAsiaTheme="minorHAnsi"/>
          <w:highlight w:val="yellow"/>
        </w:rPr>
      </w:pPr>
      <w:r w:rsidRPr="007930E5">
        <w:rPr>
          <w:rFonts w:eastAsiaTheme="minorHAnsi"/>
        </w:rPr>
        <w:t xml:space="preserve">Directions for running the 0628 </w:t>
      </w:r>
      <w:r w:rsidR="006B2439">
        <w:rPr>
          <w:rFonts w:eastAsiaTheme="minorHAnsi"/>
        </w:rPr>
        <w:t xml:space="preserve">HIC Supplement </w:t>
      </w:r>
      <w:r w:rsidRPr="007930E5">
        <w:rPr>
          <w:rFonts w:eastAsiaTheme="minorHAnsi"/>
        </w:rPr>
        <w:t xml:space="preserve">report will be </w:t>
      </w:r>
      <w:r w:rsidR="007930E5" w:rsidRPr="007930E5">
        <w:rPr>
          <w:rFonts w:eastAsiaTheme="minorHAnsi"/>
        </w:rPr>
        <w:t>released when the report is available</w:t>
      </w:r>
      <w:r w:rsidRPr="007930E5">
        <w:rPr>
          <w:rFonts w:eastAsiaTheme="minorHAnsi"/>
        </w:rPr>
        <w:t xml:space="preserve">.  </w:t>
      </w:r>
    </w:p>
    <w:p w:rsidR="007930E5" w:rsidRDefault="007930E5" w:rsidP="00FB4B82">
      <w:pPr>
        <w:spacing w:line="240" w:lineRule="auto"/>
        <w:rPr>
          <w:rFonts w:eastAsiaTheme="minorHAnsi"/>
          <w:highlight w:val="yellow"/>
        </w:rPr>
      </w:pPr>
    </w:p>
    <w:p w:rsidR="004000A4" w:rsidRDefault="004000A4" w:rsidP="00FB4B82">
      <w:pPr>
        <w:spacing w:line="240" w:lineRule="auto"/>
      </w:pPr>
      <w:r>
        <w:rPr>
          <w:rStyle w:val="Strong"/>
        </w:rPr>
        <w:t>Point in Time (PIT)</w:t>
      </w:r>
    </w:p>
    <w:p w:rsidR="0093702D" w:rsidRDefault="0093702D" w:rsidP="00FB4B82">
      <w:pPr>
        <w:spacing w:line="240" w:lineRule="auto"/>
      </w:pPr>
      <w:proofErr w:type="gramStart"/>
      <w:r>
        <w:t xml:space="preserve">A draft version </w:t>
      </w:r>
      <w:r w:rsidRPr="00A03533">
        <w:rPr>
          <w:highlight w:val="yellow"/>
        </w:rPr>
        <w:t>(version 2)</w:t>
      </w:r>
      <w:r>
        <w:t xml:space="preserve"> of the </w:t>
      </w:r>
      <w:proofErr w:type="spellStart"/>
      <w:r w:rsidR="004000A4">
        <w:t>the</w:t>
      </w:r>
      <w:proofErr w:type="spellEnd"/>
      <w:r w:rsidR="004000A4">
        <w:t xml:space="preserve"> PIT available in ART (in the 1-Reports for users / 1-PIT and HIC folder).</w:t>
      </w:r>
      <w:proofErr w:type="gramEnd"/>
      <w:r w:rsidR="004000A4">
        <w:t xml:space="preserve">  </w:t>
      </w:r>
      <w:r>
        <w:t xml:space="preserve">Once the final </w:t>
      </w:r>
      <w:r w:rsidR="006B2439">
        <w:t xml:space="preserve">PIT </w:t>
      </w:r>
      <w:r>
        <w:t xml:space="preserve">report is available, CHIN staff will </w:t>
      </w:r>
      <w:r w:rsidR="007930E5">
        <w:t>add it</w:t>
      </w:r>
      <w:r>
        <w:t xml:space="preserve"> to that directory and notify users.</w:t>
      </w:r>
    </w:p>
    <w:p w:rsidR="0093702D" w:rsidRDefault="0093702D" w:rsidP="00FB4B82">
      <w:pPr>
        <w:spacing w:line="240" w:lineRule="auto"/>
      </w:pPr>
    </w:p>
    <w:p w:rsidR="0093702D" w:rsidRDefault="0093702D" w:rsidP="00FB4B82">
      <w:pPr>
        <w:spacing w:line="240" w:lineRule="auto"/>
        <w:jc w:val="both"/>
      </w:pPr>
      <w:r>
        <w:t xml:space="preserve">The </w:t>
      </w:r>
      <w:r w:rsidR="006B2439">
        <w:t xml:space="preserve">PIT </w:t>
      </w:r>
      <w:r w:rsidR="00757C3C">
        <w:t>report</w:t>
      </w:r>
      <w:bookmarkStart w:id="0" w:name="_GoBack"/>
      <w:bookmarkEnd w:id="0"/>
      <w:r>
        <w:t xml:space="preserve"> shows the number of clients in emergency shelter and transitional housing projects on the day of the </w:t>
      </w:r>
      <w:r w:rsidR="006B2439">
        <w:t>PIT</w:t>
      </w:r>
      <w:r>
        <w:t xml:space="preserve">, as recorded in the HMIS.  The </w:t>
      </w:r>
      <w:r w:rsidR="006B2439">
        <w:t xml:space="preserve">PIT </w:t>
      </w:r>
      <w:r>
        <w:t>report will not include clients who are unsheltered, clients who declined HMIS participation, or clients who were not entered into the HMIS for any other reason.</w:t>
      </w:r>
    </w:p>
    <w:p w:rsidR="0093702D" w:rsidRDefault="0093702D" w:rsidP="00FB4B82">
      <w:pPr>
        <w:spacing w:line="240" w:lineRule="auto"/>
        <w:jc w:val="both"/>
      </w:pPr>
    </w:p>
    <w:p w:rsidR="0093702D" w:rsidRDefault="0093702D" w:rsidP="00FB4B82">
      <w:pPr>
        <w:spacing w:line="240" w:lineRule="auto"/>
        <w:jc w:val="both"/>
      </w:pPr>
      <w:r>
        <w:t>To obtain the number of clients in permanent housing (including rapid-rehousing programs), you</w:t>
      </w:r>
      <w:r w:rsidR="007930E5">
        <w:t xml:space="preserve"> will need to run the 0628 HIC S</w:t>
      </w:r>
      <w:r>
        <w:t>upplement</w:t>
      </w:r>
      <w:r w:rsidR="007930E5">
        <w:t xml:space="preserve"> (see Housing Inventory Count </w:t>
      </w:r>
      <w:proofErr w:type="gramStart"/>
      <w:r w:rsidR="007930E5">
        <w:t>section</w:t>
      </w:r>
      <w:proofErr w:type="gramEnd"/>
      <w:r w:rsidR="007930E5">
        <w:t xml:space="preserve"> for instructions on how to use the 0628 HIC Supplement)</w:t>
      </w:r>
      <w:r>
        <w:t>.</w:t>
      </w:r>
    </w:p>
    <w:p w:rsidR="007930E5" w:rsidRDefault="007930E5" w:rsidP="00FB4B82">
      <w:pPr>
        <w:spacing w:line="240" w:lineRule="auto"/>
        <w:jc w:val="both"/>
      </w:pPr>
    </w:p>
    <w:p w:rsidR="0093702D" w:rsidRPr="00A03533" w:rsidRDefault="007930E5" w:rsidP="00FB4B82">
      <w:pPr>
        <w:spacing w:line="240" w:lineRule="auto"/>
        <w:rPr>
          <w:b/>
          <w:i/>
          <w:sz w:val="20"/>
        </w:rPr>
      </w:pPr>
      <w:r w:rsidRPr="00A03533">
        <w:rPr>
          <w:b/>
          <w:i/>
          <w:sz w:val="20"/>
        </w:rPr>
        <w:t xml:space="preserve">Directions for running the </w:t>
      </w:r>
      <w:r w:rsidR="006B2439" w:rsidRPr="00A03533">
        <w:rPr>
          <w:b/>
          <w:i/>
          <w:sz w:val="20"/>
        </w:rPr>
        <w:t>P</w:t>
      </w:r>
      <w:r w:rsidR="006B2439">
        <w:rPr>
          <w:b/>
          <w:i/>
          <w:sz w:val="20"/>
        </w:rPr>
        <w:t>IT</w:t>
      </w:r>
      <w:r w:rsidR="006B2439" w:rsidRPr="00A03533">
        <w:rPr>
          <w:b/>
          <w:i/>
          <w:sz w:val="20"/>
        </w:rPr>
        <w:t xml:space="preserve"> </w:t>
      </w:r>
      <w:r w:rsidRPr="00A03533">
        <w:rPr>
          <w:b/>
          <w:i/>
          <w:sz w:val="20"/>
        </w:rPr>
        <w:t>report</w:t>
      </w:r>
    </w:p>
    <w:p w:rsidR="007930E5" w:rsidRPr="007930E5" w:rsidRDefault="007930E5" w:rsidP="00FB4B82">
      <w:pPr>
        <w:spacing w:line="240" w:lineRule="auto"/>
        <w:rPr>
          <w:i/>
          <w:sz w:val="20"/>
        </w:rPr>
      </w:pPr>
      <w:r>
        <w:rPr>
          <w:i/>
          <w:sz w:val="20"/>
        </w:rPr>
        <w:t xml:space="preserve">NOTE:  </w:t>
      </w:r>
      <w:r w:rsidRPr="007930E5">
        <w:rPr>
          <w:i/>
          <w:sz w:val="20"/>
        </w:rPr>
        <w:t>Scheduling the report would be a good idea (report takes a while to run due to complex logic)</w:t>
      </w:r>
    </w:p>
    <w:p w:rsidR="007930E5" w:rsidRPr="007930E5" w:rsidRDefault="007930E5" w:rsidP="00FB4B82">
      <w:pPr>
        <w:spacing w:line="240" w:lineRule="auto"/>
        <w:ind w:left="720"/>
        <w:rPr>
          <w:sz w:val="20"/>
        </w:rPr>
      </w:pPr>
      <w:r w:rsidRPr="007930E5">
        <w:rPr>
          <w:sz w:val="20"/>
        </w:rPr>
        <w:t xml:space="preserve">Select Provider(s): OPTIONAL – Use this if you want to run it for 1 or more PROJECTS, leave blank if you are a </w:t>
      </w:r>
      <w:proofErr w:type="spellStart"/>
      <w:r w:rsidRPr="007930E5">
        <w:rPr>
          <w:sz w:val="20"/>
        </w:rPr>
        <w:t>CoC</w:t>
      </w:r>
      <w:proofErr w:type="spellEnd"/>
      <w:r w:rsidRPr="007930E5">
        <w:rPr>
          <w:sz w:val="20"/>
        </w:rPr>
        <w:t xml:space="preserve"> Lead and running it for your </w:t>
      </w:r>
      <w:proofErr w:type="spellStart"/>
      <w:r w:rsidRPr="007930E5">
        <w:rPr>
          <w:sz w:val="20"/>
        </w:rPr>
        <w:t>CoC</w:t>
      </w:r>
      <w:proofErr w:type="spellEnd"/>
    </w:p>
    <w:p w:rsidR="007930E5" w:rsidRPr="007930E5" w:rsidRDefault="007930E5" w:rsidP="00FB4B82">
      <w:pPr>
        <w:spacing w:line="240" w:lineRule="auto"/>
        <w:ind w:left="720"/>
        <w:rPr>
          <w:sz w:val="20"/>
        </w:rPr>
      </w:pPr>
      <w:r w:rsidRPr="007930E5">
        <w:rPr>
          <w:sz w:val="20"/>
        </w:rPr>
        <w:t xml:space="preserve">Select BCP Provider(s): OPTIONAL – </w:t>
      </w:r>
      <w:r w:rsidR="0040223E">
        <w:rPr>
          <w:sz w:val="20"/>
        </w:rPr>
        <w:t>Awaiting guidance from Bowman.  For now, u</w:t>
      </w:r>
      <w:r w:rsidRPr="007930E5">
        <w:rPr>
          <w:sz w:val="20"/>
        </w:rPr>
        <w:t>se this if you want to run it for a RHYMIS emergency shelter that is a BCP shelter</w:t>
      </w:r>
    </w:p>
    <w:p w:rsidR="007930E5" w:rsidRPr="007930E5" w:rsidRDefault="007930E5" w:rsidP="00FB4B82">
      <w:pPr>
        <w:spacing w:line="240" w:lineRule="auto"/>
        <w:ind w:left="720"/>
        <w:rPr>
          <w:sz w:val="20"/>
        </w:rPr>
      </w:pPr>
      <w:r w:rsidRPr="007930E5">
        <w:rPr>
          <w:sz w:val="20"/>
        </w:rPr>
        <w:t xml:space="preserve">Select Provider </w:t>
      </w:r>
      <w:proofErr w:type="spellStart"/>
      <w:r w:rsidRPr="007930E5">
        <w:rPr>
          <w:sz w:val="20"/>
        </w:rPr>
        <w:t>CoC</w:t>
      </w:r>
      <w:proofErr w:type="spellEnd"/>
      <w:r w:rsidRPr="007930E5">
        <w:rPr>
          <w:sz w:val="20"/>
        </w:rPr>
        <w:t xml:space="preserve"> Codes: - select your </w:t>
      </w:r>
      <w:proofErr w:type="spellStart"/>
      <w:r w:rsidRPr="007930E5">
        <w:rPr>
          <w:sz w:val="20"/>
        </w:rPr>
        <w:t>CoC</w:t>
      </w:r>
      <w:proofErr w:type="spellEnd"/>
      <w:r w:rsidRPr="007930E5">
        <w:rPr>
          <w:sz w:val="20"/>
        </w:rPr>
        <w:t xml:space="preserve"> Code if you are a </w:t>
      </w:r>
      <w:proofErr w:type="spellStart"/>
      <w:r w:rsidRPr="007930E5">
        <w:rPr>
          <w:sz w:val="20"/>
        </w:rPr>
        <w:t>CoC</w:t>
      </w:r>
      <w:proofErr w:type="spellEnd"/>
      <w:r w:rsidRPr="007930E5">
        <w:rPr>
          <w:sz w:val="20"/>
        </w:rPr>
        <w:t xml:space="preserve"> Lead and running it for your </w:t>
      </w:r>
      <w:proofErr w:type="spellStart"/>
      <w:r w:rsidRPr="007930E5">
        <w:rPr>
          <w:sz w:val="20"/>
        </w:rPr>
        <w:t>CoC</w:t>
      </w:r>
      <w:proofErr w:type="spellEnd"/>
    </w:p>
    <w:p w:rsidR="007930E5" w:rsidRPr="007930E5" w:rsidRDefault="007930E5" w:rsidP="00FB4B82">
      <w:pPr>
        <w:spacing w:line="240" w:lineRule="auto"/>
        <w:ind w:left="720"/>
        <w:rPr>
          <w:sz w:val="20"/>
        </w:rPr>
      </w:pPr>
      <w:r w:rsidRPr="007930E5">
        <w:rPr>
          <w:sz w:val="20"/>
        </w:rPr>
        <w:t xml:space="preserve">Select Provider </w:t>
      </w:r>
      <w:proofErr w:type="spellStart"/>
      <w:r w:rsidRPr="007930E5">
        <w:rPr>
          <w:sz w:val="20"/>
        </w:rPr>
        <w:t>CoC</w:t>
      </w:r>
      <w:proofErr w:type="spellEnd"/>
      <w:r w:rsidRPr="007930E5">
        <w:rPr>
          <w:sz w:val="20"/>
        </w:rPr>
        <w:t xml:space="preserve"> Code(s) RETIRED OPTIONAL – you should leave this blank</w:t>
      </w:r>
    </w:p>
    <w:p w:rsidR="007930E5" w:rsidRPr="007930E5" w:rsidRDefault="007930E5" w:rsidP="00FB4B82">
      <w:pPr>
        <w:spacing w:line="240" w:lineRule="auto"/>
        <w:ind w:left="720"/>
        <w:rPr>
          <w:sz w:val="20"/>
        </w:rPr>
      </w:pPr>
      <w:r w:rsidRPr="007930E5">
        <w:rPr>
          <w:sz w:val="20"/>
        </w:rPr>
        <w:t>EDA Provider – Your agency</w:t>
      </w:r>
      <w:r>
        <w:rPr>
          <w:sz w:val="20"/>
        </w:rPr>
        <w:t xml:space="preserve"> (for a </w:t>
      </w:r>
      <w:proofErr w:type="spellStart"/>
      <w:r>
        <w:rPr>
          <w:sz w:val="20"/>
        </w:rPr>
        <w:t>CoC</w:t>
      </w:r>
      <w:proofErr w:type="spellEnd"/>
      <w:r>
        <w:rPr>
          <w:sz w:val="20"/>
        </w:rPr>
        <w:t xml:space="preserve"> leader, this would be the </w:t>
      </w:r>
      <w:proofErr w:type="spellStart"/>
      <w:r>
        <w:rPr>
          <w:sz w:val="20"/>
        </w:rPr>
        <w:t>CoC</w:t>
      </w:r>
      <w:proofErr w:type="spellEnd"/>
      <w:r>
        <w:rPr>
          <w:sz w:val="20"/>
        </w:rPr>
        <w:t xml:space="preserve"> or county that shows on top left hand side of the screen when you log on – e.g. Buncombe County, NC-503)</w:t>
      </w:r>
    </w:p>
    <w:p w:rsidR="007930E5" w:rsidRPr="007930E5" w:rsidRDefault="007930E5" w:rsidP="00FB4B82">
      <w:pPr>
        <w:spacing w:line="240" w:lineRule="auto"/>
        <w:ind w:left="720"/>
        <w:rPr>
          <w:sz w:val="20"/>
        </w:rPr>
      </w:pPr>
      <w:r w:rsidRPr="007930E5">
        <w:rPr>
          <w:sz w:val="20"/>
        </w:rPr>
        <w:t xml:space="preserve">Enter effective date – </w:t>
      </w:r>
      <w:r w:rsidR="0040223E">
        <w:rPr>
          <w:sz w:val="20"/>
        </w:rPr>
        <w:t xml:space="preserve">Awaiting guidance from Bowman.  For now, use </w:t>
      </w:r>
      <w:r w:rsidRPr="007930E5">
        <w:rPr>
          <w:sz w:val="20"/>
        </w:rPr>
        <w:t>the day you are running the report</w:t>
      </w:r>
    </w:p>
    <w:p w:rsidR="007930E5" w:rsidRPr="007930E5" w:rsidRDefault="007930E5" w:rsidP="00FB4B82">
      <w:pPr>
        <w:spacing w:line="240" w:lineRule="auto"/>
        <w:ind w:left="720"/>
        <w:rPr>
          <w:sz w:val="20"/>
        </w:rPr>
      </w:pPr>
      <w:r>
        <w:rPr>
          <w:sz w:val="20"/>
        </w:rPr>
        <w:t>Enter PIT Date PLUS</w:t>
      </w:r>
      <w:r w:rsidRPr="007930E5">
        <w:rPr>
          <w:sz w:val="20"/>
        </w:rPr>
        <w:t xml:space="preserve"> 1 Day</w:t>
      </w:r>
    </w:p>
    <w:p w:rsidR="007930E5" w:rsidRPr="007930E5" w:rsidRDefault="007930E5" w:rsidP="00FB4B82">
      <w:pPr>
        <w:spacing w:line="240" w:lineRule="auto"/>
        <w:ind w:left="720"/>
        <w:rPr>
          <w:sz w:val="20"/>
        </w:rPr>
      </w:pPr>
      <w:r w:rsidRPr="007930E5">
        <w:rPr>
          <w:sz w:val="20"/>
        </w:rPr>
        <w:t>Enter PIT Date</w:t>
      </w:r>
    </w:p>
    <w:p w:rsidR="007930E5" w:rsidRPr="007930E5" w:rsidRDefault="007930E5" w:rsidP="00FB4B82">
      <w:pPr>
        <w:spacing w:line="240" w:lineRule="auto"/>
        <w:ind w:left="720"/>
        <w:rPr>
          <w:sz w:val="20"/>
        </w:rPr>
      </w:pPr>
      <w:r w:rsidRPr="007930E5">
        <w:rPr>
          <w:sz w:val="20"/>
        </w:rPr>
        <w:t>Include Entry/Exits from ES Data – YES</w:t>
      </w:r>
    </w:p>
    <w:p w:rsidR="007930E5" w:rsidRPr="007930E5" w:rsidRDefault="007930E5" w:rsidP="00FB4B82">
      <w:pPr>
        <w:spacing w:line="240" w:lineRule="auto"/>
        <w:ind w:left="720"/>
        <w:rPr>
          <w:sz w:val="20"/>
        </w:rPr>
      </w:pPr>
      <w:r w:rsidRPr="007930E5">
        <w:rPr>
          <w:sz w:val="20"/>
        </w:rPr>
        <w:t>Include Services/Shelters from ES Data – NO</w:t>
      </w:r>
    </w:p>
    <w:p w:rsidR="007930E5" w:rsidRDefault="007930E5" w:rsidP="00FB4B82">
      <w:pPr>
        <w:spacing w:line="240" w:lineRule="auto"/>
      </w:pPr>
    </w:p>
    <w:p w:rsidR="00765C52" w:rsidRDefault="00765C52" w:rsidP="00FB4B82">
      <w:pPr>
        <w:spacing w:line="240" w:lineRule="auto"/>
        <w:rPr>
          <w:rStyle w:val="Strong"/>
        </w:rPr>
      </w:pPr>
    </w:p>
    <w:p w:rsidR="0093702D" w:rsidRDefault="005B3DE8" w:rsidP="00FB4B82">
      <w:pPr>
        <w:spacing w:line="240" w:lineRule="auto"/>
        <w:rPr>
          <w:rStyle w:val="Strong"/>
        </w:rPr>
      </w:pPr>
      <w:r>
        <w:rPr>
          <w:rStyle w:val="Strong"/>
        </w:rPr>
        <w:t>Data Completeness Checks</w:t>
      </w:r>
    </w:p>
    <w:p w:rsidR="00C0643E" w:rsidRDefault="00C0643E" w:rsidP="00FB4B82">
      <w:pPr>
        <w:spacing w:line="240" w:lineRule="auto"/>
      </w:pPr>
      <w:proofErr w:type="spellStart"/>
      <w:r>
        <w:t>CoC</w:t>
      </w:r>
      <w:proofErr w:type="spellEnd"/>
      <w:r>
        <w:t xml:space="preserve"> Leads should use the 0632 HMIS APR to check data quality at the client and project level. </w:t>
      </w:r>
      <w:r w:rsidR="00AF177A">
        <w:t>A draft version of the report is available in the 1-Reports for end users / 2-APR for HMIS grants folder</w:t>
      </w:r>
      <w:r w:rsidR="00765C52">
        <w:t>.</w:t>
      </w:r>
      <w:r w:rsidR="00AF177A">
        <w:t xml:space="preserve"> </w:t>
      </w:r>
      <w:r>
        <w:t>Directions for how to run and review data quality are in the attached document and require the use of the ART feature Input Controls. This is a useful feature in ART but does require careful attention.</w:t>
      </w:r>
    </w:p>
    <w:p w:rsidR="00C0643E" w:rsidRDefault="00C0643E" w:rsidP="00FB4B82">
      <w:pPr>
        <w:spacing w:line="240" w:lineRule="auto"/>
      </w:pPr>
    </w:p>
    <w:p w:rsidR="00370A70" w:rsidRDefault="00C0643E" w:rsidP="00FB4B82">
      <w:pPr>
        <w:spacing w:line="240" w:lineRule="auto"/>
      </w:pPr>
      <w:r>
        <w:t xml:space="preserve">In addition, CHIN staff have reviewed the HUD Program Descriptor Data Elements (PDDE) in the system and completed those that we could. The PDDEs are the required elements that provide information </w:t>
      </w:r>
      <w:r>
        <w:lastRenderedPageBreak/>
        <w:t xml:space="preserve">about the agencies and projects in the </w:t>
      </w:r>
      <w:proofErr w:type="spellStart"/>
      <w:r>
        <w:t>CoC</w:t>
      </w:r>
      <w:proofErr w:type="spellEnd"/>
      <w:r>
        <w:t xml:space="preserve">. The elements are required for both HMIS participating and non-participating agencies and projects.  The attached spreadsheet shows </w:t>
      </w:r>
      <w:r w:rsidR="004E2898">
        <w:t xml:space="preserve">the information as it is in the system. </w:t>
      </w:r>
      <w:r>
        <w:t>It is important to check all of the information but we have highlighted the ones that need particular attention. Please collect this information from your agencies/projects. If you would like for CHIN staff to enter the info into the provider setup pages, send the completed spreadsheet back to us</w:t>
      </w:r>
      <w:r w:rsidR="004E2898">
        <w:t xml:space="preserve">, </w:t>
      </w:r>
      <w:r w:rsidR="004E2898" w:rsidRPr="004E2898">
        <w:rPr>
          <w:u w:val="single"/>
        </w:rPr>
        <w:t>with any changes/additions highlighted</w:t>
      </w:r>
      <w:r w:rsidR="004E2898">
        <w:t>,</w:t>
      </w:r>
      <w:r>
        <w:t xml:space="preserve"> and we will enter the information as quickly as we can.  </w:t>
      </w:r>
    </w:p>
    <w:p w:rsidR="004000A4" w:rsidRDefault="004000A4" w:rsidP="00FB4B82">
      <w:pPr>
        <w:spacing w:line="240" w:lineRule="auto"/>
      </w:pPr>
      <w:r>
        <w:br/>
      </w:r>
      <w:r>
        <w:br/>
      </w:r>
      <w:r>
        <w:br/>
      </w:r>
      <w:r>
        <w:br/>
      </w:r>
    </w:p>
    <w:p w:rsidR="00A34745" w:rsidRDefault="00A34745" w:rsidP="004000A4"/>
    <w:sectPr w:rsidR="00A34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B55"/>
    <w:multiLevelType w:val="hybridMultilevel"/>
    <w:tmpl w:val="AA8EA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700B0"/>
    <w:multiLevelType w:val="hybridMultilevel"/>
    <w:tmpl w:val="D7847AB4"/>
    <w:lvl w:ilvl="0" w:tplc="213A35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A35CD"/>
    <w:multiLevelType w:val="hybridMultilevel"/>
    <w:tmpl w:val="899C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A4"/>
    <w:rsid w:val="00370A70"/>
    <w:rsid w:val="004000A4"/>
    <w:rsid w:val="0040223E"/>
    <w:rsid w:val="0041596F"/>
    <w:rsid w:val="004E2898"/>
    <w:rsid w:val="005B3DE8"/>
    <w:rsid w:val="006B2439"/>
    <w:rsid w:val="00757C3C"/>
    <w:rsid w:val="00765C52"/>
    <w:rsid w:val="007930E5"/>
    <w:rsid w:val="00824F70"/>
    <w:rsid w:val="00884303"/>
    <w:rsid w:val="0093702D"/>
    <w:rsid w:val="00A03533"/>
    <w:rsid w:val="00A34745"/>
    <w:rsid w:val="00AF177A"/>
    <w:rsid w:val="00C0643E"/>
    <w:rsid w:val="00C47C5D"/>
    <w:rsid w:val="00CC500E"/>
    <w:rsid w:val="00E76C7A"/>
    <w:rsid w:val="00EA0693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A4"/>
    <w:pPr>
      <w:shd w:val="clear" w:color="auto" w:fill="FFFFFF"/>
      <w:spacing w:after="0" w:line="264" w:lineRule="auto"/>
      <w:outlineLvl w:val="0"/>
    </w:pPr>
    <w:rPr>
      <w:rFonts w:eastAsia="Times New Roman" w:cs="Times New Roman"/>
      <w:color w:val="000000"/>
      <w:kern w:val="36"/>
    </w:rPr>
  </w:style>
  <w:style w:type="paragraph" w:styleId="Heading1">
    <w:name w:val="heading 1"/>
    <w:basedOn w:val="Normal"/>
    <w:link w:val="Heading1Char"/>
    <w:uiPriority w:val="9"/>
    <w:qFormat/>
    <w:rsid w:val="004000A4"/>
    <w:rPr>
      <w:rFonts w:ascii="Trebuchet MS" w:hAnsi="Trebuchet MS"/>
      <w:sz w:val="60"/>
      <w:szCs w:val="60"/>
    </w:rPr>
  </w:style>
  <w:style w:type="paragraph" w:styleId="Heading3">
    <w:name w:val="heading 3"/>
    <w:basedOn w:val="Normal"/>
    <w:link w:val="Heading3Char"/>
    <w:uiPriority w:val="9"/>
    <w:unhideWhenUsed/>
    <w:qFormat/>
    <w:rsid w:val="004000A4"/>
    <w:pPr>
      <w:outlineLvl w:val="2"/>
    </w:pPr>
    <w:rPr>
      <w:rFonts w:ascii="Trebuchet MS" w:hAnsi="Trebuchet MS"/>
      <w:color w:val="42424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0A4"/>
    <w:rPr>
      <w:rFonts w:ascii="Trebuchet MS" w:hAnsi="Trebuchet MS" w:cs="Times New Roman"/>
      <w:color w:val="000000"/>
      <w:kern w:val="36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4000A4"/>
    <w:rPr>
      <w:rFonts w:ascii="Trebuchet MS" w:hAnsi="Trebuchet MS" w:cs="Times New Roman"/>
      <w:color w:val="424242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00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00A4"/>
    <w:pPr>
      <w:spacing w:before="240" w:after="240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4000A4"/>
    <w:rPr>
      <w:b/>
      <w:bCs/>
    </w:rPr>
  </w:style>
  <w:style w:type="paragraph" w:styleId="ListParagraph">
    <w:name w:val="List Paragraph"/>
    <w:basedOn w:val="Normal"/>
    <w:uiPriority w:val="34"/>
    <w:qFormat/>
    <w:rsid w:val="004000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02D"/>
    <w:rPr>
      <w:rFonts w:eastAsia="Times New Roman" w:cs="Times New Roman"/>
      <w:color w:val="000000"/>
      <w:kern w:val="36"/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02D"/>
    <w:rPr>
      <w:rFonts w:eastAsia="Times New Roman" w:cs="Times New Roman"/>
      <w:b/>
      <w:bCs/>
      <w:color w:val="000000"/>
      <w:kern w:val="36"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2D"/>
    <w:rPr>
      <w:rFonts w:ascii="Tahoma" w:eastAsia="Times New Roman" w:hAnsi="Tahoma" w:cs="Tahoma"/>
      <w:color w:val="000000"/>
      <w:kern w:val="36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A4"/>
    <w:pPr>
      <w:shd w:val="clear" w:color="auto" w:fill="FFFFFF"/>
      <w:spacing w:after="0" w:line="264" w:lineRule="auto"/>
      <w:outlineLvl w:val="0"/>
    </w:pPr>
    <w:rPr>
      <w:rFonts w:eastAsia="Times New Roman" w:cs="Times New Roman"/>
      <w:color w:val="000000"/>
      <w:kern w:val="36"/>
    </w:rPr>
  </w:style>
  <w:style w:type="paragraph" w:styleId="Heading1">
    <w:name w:val="heading 1"/>
    <w:basedOn w:val="Normal"/>
    <w:link w:val="Heading1Char"/>
    <w:uiPriority w:val="9"/>
    <w:qFormat/>
    <w:rsid w:val="004000A4"/>
    <w:rPr>
      <w:rFonts w:ascii="Trebuchet MS" w:hAnsi="Trebuchet MS"/>
      <w:sz w:val="60"/>
      <w:szCs w:val="60"/>
    </w:rPr>
  </w:style>
  <w:style w:type="paragraph" w:styleId="Heading3">
    <w:name w:val="heading 3"/>
    <w:basedOn w:val="Normal"/>
    <w:link w:val="Heading3Char"/>
    <w:uiPriority w:val="9"/>
    <w:unhideWhenUsed/>
    <w:qFormat/>
    <w:rsid w:val="004000A4"/>
    <w:pPr>
      <w:outlineLvl w:val="2"/>
    </w:pPr>
    <w:rPr>
      <w:rFonts w:ascii="Trebuchet MS" w:hAnsi="Trebuchet MS"/>
      <w:color w:val="42424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0A4"/>
    <w:rPr>
      <w:rFonts w:ascii="Trebuchet MS" w:hAnsi="Trebuchet MS" w:cs="Times New Roman"/>
      <w:color w:val="000000"/>
      <w:kern w:val="36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4000A4"/>
    <w:rPr>
      <w:rFonts w:ascii="Trebuchet MS" w:hAnsi="Trebuchet MS" w:cs="Times New Roman"/>
      <w:color w:val="424242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00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00A4"/>
    <w:pPr>
      <w:spacing w:before="240" w:after="240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4000A4"/>
    <w:rPr>
      <w:b/>
      <w:bCs/>
    </w:rPr>
  </w:style>
  <w:style w:type="paragraph" w:styleId="ListParagraph">
    <w:name w:val="List Paragraph"/>
    <w:basedOn w:val="Normal"/>
    <w:uiPriority w:val="34"/>
    <w:qFormat/>
    <w:rsid w:val="004000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02D"/>
    <w:rPr>
      <w:rFonts w:eastAsia="Times New Roman" w:cs="Times New Roman"/>
      <w:color w:val="000000"/>
      <w:kern w:val="36"/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02D"/>
    <w:rPr>
      <w:rFonts w:eastAsia="Times New Roman" w:cs="Times New Roman"/>
      <w:b/>
      <w:bCs/>
      <w:color w:val="000000"/>
      <w:kern w:val="36"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2D"/>
    <w:rPr>
      <w:rFonts w:ascii="Tahoma" w:eastAsia="Times New Roman" w:hAnsi="Tahoma" w:cs="Tahoma"/>
      <w:color w:val="000000"/>
      <w:kern w:val="36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udexchange.info/resources/documents/Notice-CPD-14-014-2015-HIC-PIT-Data-Collection-Noti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dexchange.info/resources/documents/HMIS-Data-Standards-Manu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Ensenat</dc:creator>
  <cp:lastModifiedBy>Nancy</cp:lastModifiedBy>
  <cp:revision>6</cp:revision>
  <dcterms:created xsi:type="dcterms:W3CDTF">2015-02-25T14:59:00Z</dcterms:created>
  <dcterms:modified xsi:type="dcterms:W3CDTF">2015-02-25T16:41:00Z</dcterms:modified>
</cp:coreProperties>
</file>