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5A" w:rsidRPr="00443D5A" w:rsidRDefault="00443D5A" w:rsidP="00443D5A">
      <w:pPr>
        <w:spacing w:after="0" w:line="360" w:lineRule="auto"/>
        <w:jc w:val="center"/>
        <w:rPr>
          <w:b/>
          <w:sz w:val="24"/>
          <w:szCs w:val="24"/>
          <w:u w:val="single"/>
        </w:rPr>
      </w:pPr>
      <w:bookmarkStart w:id="0" w:name="_GoBack"/>
      <w:bookmarkEnd w:id="0"/>
      <w:r w:rsidRPr="00443D5A">
        <w:rPr>
          <w:b/>
          <w:sz w:val="24"/>
          <w:szCs w:val="24"/>
          <w:u w:val="single"/>
        </w:rPr>
        <w:t>Kerr-Tar Coalition to End Homelessness/Regional Housing Committee</w:t>
      </w:r>
    </w:p>
    <w:p w:rsidR="00443D5A" w:rsidRPr="00443D5A" w:rsidRDefault="00443D5A" w:rsidP="00443D5A">
      <w:pPr>
        <w:spacing w:after="0" w:line="360" w:lineRule="auto"/>
        <w:ind w:firstLine="720"/>
        <w:jc w:val="center"/>
        <w:rPr>
          <w:b/>
          <w:sz w:val="24"/>
          <w:szCs w:val="24"/>
        </w:rPr>
      </w:pPr>
      <w:r w:rsidRPr="00443D5A">
        <w:rPr>
          <w:b/>
          <w:sz w:val="24"/>
          <w:szCs w:val="24"/>
        </w:rPr>
        <w:t>March 25, 2014</w:t>
      </w:r>
    </w:p>
    <w:p w:rsidR="00443D5A" w:rsidRPr="00443D5A" w:rsidRDefault="00443D5A" w:rsidP="00443D5A">
      <w:pPr>
        <w:spacing w:after="0" w:line="360" w:lineRule="auto"/>
        <w:ind w:firstLine="720"/>
        <w:jc w:val="center"/>
        <w:rPr>
          <w:b/>
          <w:sz w:val="24"/>
          <w:szCs w:val="24"/>
        </w:rPr>
      </w:pPr>
      <w:r w:rsidRPr="00443D5A">
        <w:rPr>
          <w:b/>
          <w:sz w:val="24"/>
          <w:szCs w:val="24"/>
        </w:rPr>
        <w:t>Monthly Minutes</w:t>
      </w:r>
    </w:p>
    <w:p w:rsidR="00443D5A" w:rsidRPr="00443D5A" w:rsidRDefault="00443D5A" w:rsidP="00443D5A">
      <w:pPr>
        <w:spacing w:after="0" w:line="240" w:lineRule="auto"/>
        <w:ind w:left="360"/>
        <w:jc w:val="both"/>
        <w:rPr>
          <w:sz w:val="24"/>
          <w:szCs w:val="24"/>
        </w:rPr>
      </w:pPr>
      <w:r w:rsidRPr="00443D5A">
        <w:rPr>
          <w:sz w:val="24"/>
          <w:szCs w:val="24"/>
        </w:rPr>
        <w:t xml:space="preserve">Attendees: J. Rice – Cardinal Innovations Five Co., Carrie Davis – ARC –ACTT,   C. Swain – Granville Co DSS, G. </w:t>
      </w:r>
      <w:proofErr w:type="spellStart"/>
      <w:r w:rsidRPr="00443D5A">
        <w:rPr>
          <w:sz w:val="24"/>
          <w:szCs w:val="24"/>
        </w:rPr>
        <w:t>Crute</w:t>
      </w:r>
      <w:proofErr w:type="spellEnd"/>
      <w:r w:rsidRPr="00443D5A">
        <w:rPr>
          <w:sz w:val="24"/>
          <w:szCs w:val="24"/>
        </w:rPr>
        <w:t xml:space="preserve"> – J-</w:t>
      </w:r>
      <w:proofErr w:type="spellStart"/>
      <w:r w:rsidRPr="00443D5A">
        <w:rPr>
          <w:sz w:val="24"/>
          <w:szCs w:val="24"/>
        </w:rPr>
        <w:t>Jreh</w:t>
      </w:r>
      <w:proofErr w:type="spellEnd"/>
      <w:r w:rsidRPr="00443D5A">
        <w:rPr>
          <w:sz w:val="24"/>
          <w:szCs w:val="24"/>
        </w:rPr>
        <w:t xml:space="preserve"> Services, J. Bullock – New Direction Ministries, C. Hart – Vance Co. DSS, S. McCarty – Save Space ,            Z. Daniels – Jonathans Outreach Network,  L . </w:t>
      </w:r>
      <w:proofErr w:type="spellStart"/>
      <w:r w:rsidRPr="00443D5A">
        <w:rPr>
          <w:sz w:val="24"/>
          <w:szCs w:val="24"/>
        </w:rPr>
        <w:t>Deshazo</w:t>
      </w:r>
      <w:proofErr w:type="spellEnd"/>
      <w:r w:rsidRPr="00443D5A">
        <w:rPr>
          <w:sz w:val="24"/>
          <w:szCs w:val="24"/>
        </w:rPr>
        <w:t xml:space="preserve"> – Securing Resources for Consumers,  D. Alston – Securing Resources for Consumers,   J. Walker – Life, Inc</w:t>
      </w:r>
      <w:r w:rsidRPr="00443D5A">
        <w:rPr>
          <w:b/>
          <w:sz w:val="24"/>
          <w:szCs w:val="24"/>
        </w:rPr>
        <w:t xml:space="preserve">.  </w:t>
      </w:r>
      <w:r w:rsidRPr="00443D5A">
        <w:rPr>
          <w:sz w:val="24"/>
          <w:szCs w:val="24"/>
        </w:rPr>
        <w:t xml:space="preserve">K. Turrentine – Infinite Possibilities,  </w:t>
      </w:r>
      <w:proofErr w:type="spellStart"/>
      <w:r w:rsidRPr="00443D5A">
        <w:rPr>
          <w:sz w:val="24"/>
          <w:szCs w:val="24"/>
        </w:rPr>
        <w:t>L.Marshall</w:t>
      </w:r>
      <w:proofErr w:type="spellEnd"/>
      <w:r w:rsidRPr="00443D5A">
        <w:rPr>
          <w:sz w:val="24"/>
          <w:szCs w:val="24"/>
        </w:rPr>
        <w:t xml:space="preserve"> –  Carolina Community Support Services, N. Benjamin – Community Care Services, LLC –   K. Taylor – Oxford Houses, T. Patterson – The Hope Center for Advancement, </w:t>
      </w:r>
    </w:p>
    <w:p w:rsidR="00443D5A" w:rsidRPr="00443D5A" w:rsidRDefault="00443D5A" w:rsidP="00443D5A">
      <w:pPr>
        <w:pStyle w:val="NoSpacing"/>
        <w:jc w:val="both"/>
        <w:rPr>
          <w:sz w:val="24"/>
          <w:szCs w:val="24"/>
        </w:rPr>
      </w:pPr>
      <w:r w:rsidRPr="00443D5A">
        <w:rPr>
          <w:sz w:val="24"/>
          <w:szCs w:val="24"/>
        </w:rPr>
        <w:t xml:space="preserve">        </w:t>
      </w:r>
    </w:p>
    <w:p w:rsidR="00443D5A" w:rsidRPr="007E689A" w:rsidRDefault="00443D5A" w:rsidP="00443D5A">
      <w:pPr>
        <w:pStyle w:val="NoSpacing"/>
        <w:jc w:val="both"/>
        <w:rPr>
          <w:sz w:val="28"/>
          <w:szCs w:val="28"/>
        </w:rPr>
      </w:pPr>
      <w:r w:rsidRPr="00443D5A">
        <w:rPr>
          <w:sz w:val="24"/>
          <w:szCs w:val="24"/>
        </w:rPr>
        <w:t xml:space="preserve"> </w:t>
      </w:r>
      <w:r w:rsidRPr="007E689A">
        <w:rPr>
          <w:sz w:val="28"/>
          <w:szCs w:val="28"/>
        </w:rPr>
        <w:t xml:space="preserve">Review February minutes which was unanimously accepted.      </w:t>
      </w:r>
    </w:p>
    <w:p w:rsidR="00443D5A" w:rsidRPr="007E689A" w:rsidRDefault="00443D5A" w:rsidP="00443D5A">
      <w:pPr>
        <w:pStyle w:val="NoSpacing"/>
        <w:jc w:val="both"/>
        <w:rPr>
          <w:sz w:val="28"/>
          <w:szCs w:val="28"/>
        </w:rPr>
      </w:pPr>
    </w:p>
    <w:p w:rsidR="00443D5A" w:rsidRPr="007E689A" w:rsidRDefault="00443D5A" w:rsidP="00443D5A">
      <w:pPr>
        <w:pStyle w:val="NoSpacing"/>
        <w:jc w:val="both"/>
        <w:rPr>
          <w:b/>
          <w:sz w:val="28"/>
          <w:szCs w:val="28"/>
          <w:u w:val="single"/>
        </w:rPr>
      </w:pPr>
      <w:r w:rsidRPr="007E689A">
        <w:rPr>
          <w:b/>
          <w:sz w:val="28"/>
          <w:szCs w:val="28"/>
          <w:u w:val="single"/>
        </w:rPr>
        <w:t xml:space="preserve">Report/ Updates: </w:t>
      </w:r>
    </w:p>
    <w:p w:rsidR="00443D5A" w:rsidRPr="007E689A" w:rsidRDefault="00443D5A" w:rsidP="00443D5A">
      <w:pPr>
        <w:pStyle w:val="NoSpacing"/>
        <w:ind w:left="465"/>
        <w:jc w:val="both"/>
        <w:rPr>
          <w:b/>
          <w:sz w:val="28"/>
          <w:szCs w:val="28"/>
          <w:u w:val="single"/>
        </w:rPr>
      </w:pPr>
    </w:p>
    <w:p w:rsidR="00443D5A" w:rsidRPr="007E689A" w:rsidRDefault="00443D5A" w:rsidP="00443D5A">
      <w:pPr>
        <w:pStyle w:val="NoSpacing"/>
        <w:numPr>
          <w:ilvl w:val="0"/>
          <w:numId w:val="1"/>
        </w:numPr>
        <w:jc w:val="both"/>
        <w:rPr>
          <w:b/>
          <w:sz w:val="28"/>
          <w:szCs w:val="28"/>
        </w:rPr>
      </w:pPr>
      <w:r w:rsidRPr="007E689A">
        <w:rPr>
          <w:b/>
          <w:sz w:val="28"/>
          <w:szCs w:val="28"/>
        </w:rPr>
        <w:t xml:space="preserve">Balance of State Steering Committee as reported by J. Rice -  </w:t>
      </w:r>
    </w:p>
    <w:p w:rsidR="00443D5A" w:rsidRPr="007E689A" w:rsidRDefault="00443D5A" w:rsidP="00443D5A">
      <w:pPr>
        <w:pStyle w:val="NoSpacing"/>
        <w:ind w:left="885"/>
        <w:jc w:val="both"/>
        <w:rPr>
          <w:sz w:val="28"/>
          <w:szCs w:val="28"/>
        </w:rPr>
      </w:pPr>
      <w:r w:rsidRPr="007E689A">
        <w:rPr>
          <w:sz w:val="28"/>
          <w:szCs w:val="28"/>
        </w:rPr>
        <w:t>Review minutes from the steering committee meeting on March 4</w:t>
      </w:r>
      <w:r w:rsidRPr="007E689A">
        <w:rPr>
          <w:sz w:val="28"/>
          <w:szCs w:val="28"/>
          <w:vertAlign w:val="superscript"/>
        </w:rPr>
        <w:t>th</w:t>
      </w:r>
      <w:r w:rsidRPr="007E689A">
        <w:rPr>
          <w:sz w:val="28"/>
          <w:szCs w:val="28"/>
        </w:rPr>
        <w:t xml:space="preserve"> </w:t>
      </w:r>
    </w:p>
    <w:p w:rsidR="00443D5A" w:rsidRPr="007E689A" w:rsidRDefault="00443D5A" w:rsidP="00443D5A">
      <w:pPr>
        <w:pStyle w:val="NoSpacing"/>
        <w:tabs>
          <w:tab w:val="left" w:pos="1320"/>
        </w:tabs>
        <w:jc w:val="both"/>
        <w:rPr>
          <w:sz w:val="28"/>
          <w:szCs w:val="28"/>
        </w:rPr>
      </w:pPr>
      <w:r w:rsidRPr="007E689A">
        <w:rPr>
          <w:b/>
          <w:sz w:val="28"/>
          <w:szCs w:val="28"/>
        </w:rPr>
        <w:t xml:space="preserve"> </w:t>
      </w:r>
      <w:r w:rsidRPr="007E689A">
        <w:rPr>
          <w:b/>
          <w:sz w:val="28"/>
          <w:szCs w:val="28"/>
        </w:rPr>
        <w:tab/>
      </w:r>
      <w:r w:rsidRPr="007E689A">
        <w:rPr>
          <w:sz w:val="28"/>
          <w:szCs w:val="28"/>
        </w:rPr>
        <w:t xml:space="preserve">       </w:t>
      </w:r>
    </w:p>
    <w:p w:rsidR="00443D5A" w:rsidRPr="007E689A" w:rsidRDefault="00443D5A" w:rsidP="00443D5A">
      <w:pPr>
        <w:pStyle w:val="NoSpacing"/>
        <w:numPr>
          <w:ilvl w:val="0"/>
          <w:numId w:val="1"/>
        </w:numPr>
        <w:jc w:val="both"/>
        <w:rPr>
          <w:b/>
          <w:sz w:val="28"/>
          <w:szCs w:val="28"/>
        </w:rPr>
      </w:pPr>
      <w:r w:rsidRPr="007E689A">
        <w:rPr>
          <w:b/>
          <w:sz w:val="28"/>
          <w:szCs w:val="28"/>
        </w:rPr>
        <w:t xml:space="preserve"> </w:t>
      </w:r>
      <w:r w:rsidRPr="007E689A">
        <w:rPr>
          <w:b/>
          <w:sz w:val="28"/>
          <w:szCs w:val="28"/>
          <w:u w:val="single"/>
        </w:rPr>
        <w:t>Updates and Reports from Homeless Service programs</w:t>
      </w:r>
      <w:r w:rsidRPr="007E689A">
        <w:rPr>
          <w:b/>
          <w:sz w:val="28"/>
          <w:szCs w:val="28"/>
        </w:rPr>
        <w:t>:</w:t>
      </w:r>
    </w:p>
    <w:p w:rsidR="00443D5A" w:rsidRPr="007E689A" w:rsidRDefault="00443D5A" w:rsidP="00443D5A">
      <w:pPr>
        <w:pStyle w:val="NoSpacing"/>
        <w:ind w:left="885"/>
        <w:jc w:val="both"/>
        <w:rPr>
          <w:b/>
          <w:sz w:val="28"/>
          <w:szCs w:val="28"/>
        </w:rPr>
      </w:pPr>
    </w:p>
    <w:p w:rsidR="00443D5A" w:rsidRPr="007E689A" w:rsidRDefault="00443D5A" w:rsidP="00443D5A">
      <w:pPr>
        <w:pStyle w:val="NoSpacing"/>
        <w:ind w:left="885"/>
        <w:jc w:val="both"/>
        <w:rPr>
          <w:b/>
          <w:sz w:val="28"/>
          <w:szCs w:val="28"/>
        </w:rPr>
      </w:pPr>
      <w:r w:rsidRPr="007E689A">
        <w:rPr>
          <w:b/>
          <w:sz w:val="28"/>
          <w:szCs w:val="28"/>
        </w:rPr>
        <w:t xml:space="preserve">Infinite Possibilities Rapid Re- Housing Program – K. Turrentine </w:t>
      </w:r>
    </w:p>
    <w:p w:rsidR="00443D5A" w:rsidRPr="007E689A" w:rsidRDefault="00443D5A" w:rsidP="00443D5A">
      <w:pPr>
        <w:pStyle w:val="NoSpacing"/>
        <w:ind w:left="885"/>
        <w:jc w:val="both"/>
        <w:rPr>
          <w:sz w:val="28"/>
          <w:szCs w:val="28"/>
        </w:rPr>
      </w:pPr>
      <w:r w:rsidRPr="007E689A">
        <w:rPr>
          <w:sz w:val="28"/>
          <w:szCs w:val="28"/>
        </w:rPr>
        <w:t xml:space="preserve"> </w:t>
      </w:r>
      <w:proofErr w:type="gramStart"/>
      <w:r w:rsidRPr="007E689A">
        <w:rPr>
          <w:sz w:val="28"/>
          <w:szCs w:val="28"/>
        </w:rPr>
        <w:t>reported</w:t>
      </w:r>
      <w:proofErr w:type="gramEnd"/>
      <w:r w:rsidRPr="007E689A">
        <w:rPr>
          <w:sz w:val="28"/>
          <w:szCs w:val="28"/>
        </w:rPr>
        <w:t xml:space="preserve"> still accepting referrals for the RRH program, also the state has notify Infinite Possibilities there was extra money ( $27,000.00) available through the ESG program  for RRH activities which Infinite Possibilities would like to apply for.  </w:t>
      </w:r>
    </w:p>
    <w:p w:rsidR="00443D5A" w:rsidRPr="007E689A" w:rsidRDefault="00443D5A" w:rsidP="00443D5A">
      <w:pPr>
        <w:pStyle w:val="NoSpacing"/>
        <w:ind w:left="885"/>
        <w:jc w:val="both"/>
        <w:rPr>
          <w:sz w:val="28"/>
          <w:szCs w:val="28"/>
        </w:rPr>
      </w:pPr>
      <w:r w:rsidRPr="007E689A">
        <w:rPr>
          <w:sz w:val="28"/>
          <w:szCs w:val="28"/>
        </w:rPr>
        <w:t xml:space="preserve">A motion was made by Z. </w:t>
      </w:r>
      <w:proofErr w:type="gramStart"/>
      <w:r w:rsidRPr="007E689A">
        <w:rPr>
          <w:sz w:val="28"/>
          <w:szCs w:val="28"/>
        </w:rPr>
        <w:t>Daniels  for</w:t>
      </w:r>
      <w:proofErr w:type="gramEnd"/>
      <w:r w:rsidRPr="007E689A">
        <w:rPr>
          <w:sz w:val="28"/>
          <w:szCs w:val="28"/>
        </w:rPr>
        <w:t xml:space="preserve"> Infinite Possibilities to submit application to the state of NC for the extra ESG funds for RRH activities, the motion was second by C. Hart with unanimously approved by committee members.     </w:t>
      </w:r>
    </w:p>
    <w:p w:rsidR="00443D5A" w:rsidRPr="007E689A" w:rsidRDefault="00443D5A" w:rsidP="00443D5A">
      <w:pPr>
        <w:pStyle w:val="NoSpacing"/>
        <w:ind w:left="885"/>
        <w:jc w:val="both"/>
        <w:rPr>
          <w:sz w:val="28"/>
          <w:szCs w:val="28"/>
        </w:rPr>
      </w:pPr>
    </w:p>
    <w:p w:rsidR="00443D5A" w:rsidRPr="007E689A" w:rsidRDefault="00443D5A" w:rsidP="00443D5A">
      <w:pPr>
        <w:pStyle w:val="NoSpacing"/>
        <w:ind w:left="885"/>
        <w:jc w:val="both"/>
        <w:rPr>
          <w:sz w:val="28"/>
          <w:szCs w:val="28"/>
        </w:rPr>
      </w:pPr>
      <w:r w:rsidRPr="007E689A">
        <w:rPr>
          <w:sz w:val="28"/>
          <w:szCs w:val="28"/>
        </w:rPr>
        <w:t xml:space="preserve">    </w:t>
      </w:r>
    </w:p>
    <w:p w:rsidR="00443D5A" w:rsidRPr="007E689A" w:rsidRDefault="00443D5A" w:rsidP="00443D5A">
      <w:pPr>
        <w:pStyle w:val="NoSpacing"/>
        <w:numPr>
          <w:ilvl w:val="0"/>
          <w:numId w:val="1"/>
        </w:numPr>
        <w:jc w:val="both"/>
        <w:rPr>
          <w:b/>
          <w:sz w:val="28"/>
          <w:szCs w:val="28"/>
          <w:u w:val="single"/>
        </w:rPr>
      </w:pPr>
      <w:r w:rsidRPr="007E689A">
        <w:rPr>
          <w:b/>
          <w:sz w:val="28"/>
          <w:szCs w:val="28"/>
          <w:u w:val="single"/>
        </w:rPr>
        <w:t xml:space="preserve">Cardinal Innovations – Permanent Supportive Housing Program - </w:t>
      </w:r>
      <w:proofErr w:type="spellStart"/>
      <w:r w:rsidRPr="007E689A">
        <w:rPr>
          <w:b/>
          <w:sz w:val="28"/>
          <w:szCs w:val="28"/>
          <w:u w:val="single"/>
        </w:rPr>
        <w:t>Jrice</w:t>
      </w:r>
      <w:proofErr w:type="spellEnd"/>
      <w:r w:rsidRPr="007E689A">
        <w:rPr>
          <w:b/>
          <w:sz w:val="28"/>
          <w:szCs w:val="28"/>
          <w:u w:val="single"/>
        </w:rPr>
        <w:t xml:space="preserve">                           </w:t>
      </w:r>
    </w:p>
    <w:p w:rsidR="0089395D" w:rsidRPr="007E689A" w:rsidRDefault="00443D5A" w:rsidP="00443D5A">
      <w:pPr>
        <w:pStyle w:val="NoSpacing"/>
        <w:ind w:left="885"/>
        <w:jc w:val="both"/>
        <w:rPr>
          <w:sz w:val="28"/>
          <w:szCs w:val="28"/>
        </w:rPr>
      </w:pPr>
      <w:r w:rsidRPr="007E689A">
        <w:rPr>
          <w:sz w:val="28"/>
          <w:szCs w:val="28"/>
        </w:rPr>
        <w:t xml:space="preserve">There are six grants serving the five counties </w:t>
      </w:r>
      <w:r w:rsidR="0089395D" w:rsidRPr="007E689A">
        <w:rPr>
          <w:sz w:val="28"/>
          <w:szCs w:val="28"/>
        </w:rPr>
        <w:t>still accepting referral applications, referrals should be sent to J. Rice</w:t>
      </w:r>
    </w:p>
    <w:p w:rsidR="0089395D" w:rsidRPr="007E689A" w:rsidRDefault="0089395D" w:rsidP="0089395D">
      <w:pPr>
        <w:pStyle w:val="NoSpacing"/>
        <w:jc w:val="both"/>
        <w:rPr>
          <w:sz w:val="28"/>
          <w:szCs w:val="28"/>
        </w:rPr>
      </w:pPr>
    </w:p>
    <w:p w:rsidR="00443D5A" w:rsidRPr="007E689A" w:rsidRDefault="0089395D" w:rsidP="0089395D">
      <w:pPr>
        <w:pStyle w:val="NoSpacing"/>
        <w:numPr>
          <w:ilvl w:val="0"/>
          <w:numId w:val="1"/>
        </w:numPr>
        <w:jc w:val="both"/>
        <w:rPr>
          <w:b/>
          <w:sz w:val="28"/>
          <w:szCs w:val="28"/>
          <w:u w:val="single"/>
        </w:rPr>
      </w:pPr>
      <w:r w:rsidRPr="007E689A">
        <w:rPr>
          <w:b/>
          <w:sz w:val="28"/>
          <w:szCs w:val="28"/>
          <w:u w:val="single"/>
        </w:rPr>
        <w:t xml:space="preserve">Targeted Units - </w:t>
      </w:r>
      <w:r w:rsidR="00443D5A" w:rsidRPr="007E689A">
        <w:rPr>
          <w:b/>
          <w:sz w:val="28"/>
          <w:szCs w:val="28"/>
          <w:u w:val="single"/>
        </w:rPr>
        <w:t xml:space="preserve"> </w:t>
      </w:r>
    </w:p>
    <w:p w:rsidR="00443D5A" w:rsidRPr="007E689A" w:rsidRDefault="0089395D" w:rsidP="0089395D">
      <w:pPr>
        <w:ind w:left="885"/>
        <w:jc w:val="both"/>
        <w:rPr>
          <w:sz w:val="28"/>
          <w:szCs w:val="28"/>
        </w:rPr>
      </w:pPr>
      <w:r w:rsidRPr="007E689A">
        <w:rPr>
          <w:sz w:val="28"/>
          <w:szCs w:val="28"/>
        </w:rPr>
        <w:t xml:space="preserve">There is a new development in Roanoke Rapids River Towne Manor Apartments – 4 units accepting referrals. Eligibility criteria head of </w:t>
      </w:r>
      <w:r w:rsidRPr="007E689A">
        <w:rPr>
          <w:sz w:val="28"/>
          <w:szCs w:val="28"/>
        </w:rPr>
        <w:lastRenderedPageBreak/>
        <w:t>household is disabled with a disability income. All household members must be over 45.</w:t>
      </w:r>
    </w:p>
    <w:p w:rsidR="0089395D" w:rsidRPr="007E689A" w:rsidRDefault="0089395D" w:rsidP="0089395D">
      <w:pPr>
        <w:ind w:left="885"/>
        <w:jc w:val="both"/>
        <w:rPr>
          <w:sz w:val="28"/>
          <w:szCs w:val="28"/>
        </w:rPr>
      </w:pPr>
      <w:r w:rsidRPr="007E689A">
        <w:rPr>
          <w:sz w:val="28"/>
          <w:szCs w:val="28"/>
        </w:rPr>
        <w:t xml:space="preserve">Garden Park </w:t>
      </w:r>
      <w:proofErr w:type="gramStart"/>
      <w:r w:rsidRPr="007E689A">
        <w:rPr>
          <w:sz w:val="28"/>
          <w:szCs w:val="28"/>
        </w:rPr>
        <w:t>Villas  here</w:t>
      </w:r>
      <w:proofErr w:type="gramEnd"/>
      <w:r w:rsidRPr="007E689A">
        <w:rPr>
          <w:sz w:val="28"/>
          <w:szCs w:val="28"/>
        </w:rPr>
        <w:t xml:space="preserve"> in Henderson have an opening please forward referrals to J. Rice will need to fill this unit within 30 days.</w:t>
      </w:r>
    </w:p>
    <w:p w:rsidR="0089395D" w:rsidRPr="0089395D" w:rsidRDefault="0089395D" w:rsidP="007E689A">
      <w:pPr>
        <w:pStyle w:val="ListParagraph"/>
        <w:numPr>
          <w:ilvl w:val="0"/>
          <w:numId w:val="1"/>
        </w:numPr>
        <w:jc w:val="both"/>
        <w:rPr>
          <w:b/>
          <w:sz w:val="28"/>
          <w:szCs w:val="28"/>
          <w:u w:val="single"/>
        </w:rPr>
      </w:pPr>
      <w:r w:rsidRPr="0089395D">
        <w:rPr>
          <w:b/>
          <w:sz w:val="28"/>
          <w:szCs w:val="28"/>
          <w:u w:val="single"/>
        </w:rPr>
        <w:t xml:space="preserve">Community Partners of Hope </w:t>
      </w:r>
    </w:p>
    <w:p w:rsidR="0089395D" w:rsidRDefault="0089395D" w:rsidP="007E689A">
      <w:pPr>
        <w:pStyle w:val="ListParagraph"/>
        <w:ind w:left="885"/>
        <w:jc w:val="both"/>
        <w:rPr>
          <w:sz w:val="28"/>
          <w:szCs w:val="28"/>
        </w:rPr>
      </w:pPr>
      <w:r>
        <w:rPr>
          <w:sz w:val="28"/>
          <w:szCs w:val="28"/>
        </w:rPr>
        <w:t>Men’s shelter will be closing March 31</w:t>
      </w:r>
      <w:r w:rsidRPr="0089395D">
        <w:rPr>
          <w:sz w:val="28"/>
          <w:szCs w:val="28"/>
          <w:vertAlign w:val="superscript"/>
        </w:rPr>
        <w:t>st</w:t>
      </w:r>
      <w:r>
        <w:rPr>
          <w:sz w:val="28"/>
          <w:szCs w:val="28"/>
        </w:rPr>
        <w:t xml:space="preserve"> </w:t>
      </w:r>
    </w:p>
    <w:p w:rsidR="00443D5A" w:rsidRPr="00F500B2" w:rsidRDefault="0089395D" w:rsidP="007E689A">
      <w:pPr>
        <w:pStyle w:val="ListParagraph"/>
        <w:ind w:left="885"/>
        <w:jc w:val="both"/>
        <w:rPr>
          <w:rFonts w:asciiTheme="minorHAnsi" w:hAnsiTheme="minorHAnsi" w:cs="Arial"/>
          <w:color w:val="000000"/>
          <w:sz w:val="24"/>
          <w:szCs w:val="24"/>
        </w:rPr>
      </w:pPr>
      <w:r>
        <w:rPr>
          <w:sz w:val="28"/>
          <w:szCs w:val="28"/>
        </w:rPr>
        <w:t xml:space="preserve">The Hope Housing – transitional housing for men planning to open sometime in </w:t>
      </w:r>
      <w:proofErr w:type="spellStart"/>
      <w:r>
        <w:rPr>
          <w:sz w:val="28"/>
          <w:szCs w:val="28"/>
        </w:rPr>
        <w:t>mid MAY</w:t>
      </w:r>
      <w:proofErr w:type="spellEnd"/>
      <w:r>
        <w:rPr>
          <w:sz w:val="28"/>
          <w:szCs w:val="28"/>
        </w:rPr>
        <w:t xml:space="preserve"> 2014. Also there will be the 220 SEAFOOD fund raiser for the shelter and hope house on Monday April 14 2014.</w:t>
      </w:r>
      <w:r w:rsidR="00443D5A">
        <w:rPr>
          <w:sz w:val="24"/>
          <w:szCs w:val="24"/>
        </w:rPr>
        <w:t xml:space="preserve">       </w:t>
      </w:r>
      <w:r w:rsidR="00443D5A">
        <w:rPr>
          <w:b/>
          <w:sz w:val="28"/>
          <w:szCs w:val="28"/>
        </w:rPr>
        <w:t xml:space="preserve"> </w:t>
      </w:r>
      <w:r w:rsidR="00443D5A" w:rsidRPr="00F500B2">
        <w:rPr>
          <w:b/>
          <w:sz w:val="24"/>
          <w:szCs w:val="24"/>
        </w:rPr>
        <w:t xml:space="preserve"> </w:t>
      </w:r>
      <w:r w:rsidR="00443D5A" w:rsidRPr="00F500B2">
        <w:rPr>
          <w:b/>
          <w:sz w:val="24"/>
          <w:szCs w:val="24"/>
          <w:u w:val="single"/>
        </w:rPr>
        <w:t xml:space="preserve"> </w:t>
      </w:r>
      <w:r w:rsidR="00443D5A" w:rsidRPr="00AD4781">
        <w:rPr>
          <w:rFonts w:asciiTheme="minorHAnsi" w:hAnsiTheme="minorHAnsi" w:cs="Arial"/>
          <w:b/>
          <w:color w:val="000000"/>
          <w:sz w:val="28"/>
          <w:szCs w:val="28"/>
        </w:rPr>
        <w:t xml:space="preserve">      </w:t>
      </w:r>
    </w:p>
    <w:p w:rsidR="00443D5A" w:rsidRPr="00341085" w:rsidRDefault="00443D5A" w:rsidP="007E689A">
      <w:pPr>
        <w:pStyle w:val="NoSpacing"/>
        <w:numPr>
          <w:ilvl w:val="0"/>
          <w:numId w:val="1"/>
        </w:numPr>
        <w:jc w:val="both"/>
        <w:rPr>
          <w:rFonts w:asciiTheme="minorHAnsi" w:hAnsiTheme="minorHAnsi" w:cs="Arial"/>
          <w:color w:val="000000"/>
          <w:sz w:val="24"/>
          <w:szCs w:val="24"/>
          <w:u w:val="single"/>
        </w:rPr>
      </w:pPr>
      <w:r w:rsidRPr="003968C5">
        <w:rPr>
          <w:rFonts w:asciiTheme="minorHAnsi" w:hAnsiTheme="minorHAnsi" w:cs="Arial"/>
          <w:b/>
          <w:color w:val="000000"/>
          <w:sz w:val="28"/>
          <w:szCs w:val="28"/>
          <w:u w:val="single"/>
        </w:rPr>
        <w:t xml:space="preserve"> Presentation</w:t>
      </w:r>
      <w:r w:rsidRPr="00341085">
        <w:rPr>
          <w:rFonts w:asciiTheme="minorHAnsi" w:hAnsiTheme="minorHAnsi" w:cs="Arial"/>
          <w:b/>
          <w:color w:val="000000"/>
          <w:sz w:val="28"/>
          <w:szCs w:val="28"/>
          <w:u w:val="single"/>
        </w:rPr>
        <w:t xml:space="preserve">: </w:t>
      </w:r>
      <w:r w:rsidR="00341085" w:rsidRPr="00341085">
        <w:rPr>
          <w:rFonts w:asciiTheme="minorHAnsi" w:hAnsiTheme="minorHAnsi" w:cs="Arial"/>
          <w:b/>
          <w:color w:val="000000"/>
          <w:sz w:val="28"/>
          <w:szCs w:val="28"/>
          <w:u w:val="single"/>
        </w:rPr>
        <w:t xml:space="preserve"> Oxford H</w:t>
      </w:r>
      <w:r w:rsidR="007E689A">
        <w:rPr>
          <w:rFonts w:asciiTheme="minorHAnsi" w:hAnsiTheme="minorHAnsi" w:cs="Arial"/>
          <w:b/>
          <w:color w:val="000000"/>
          <w:sz w:val="28"/>
          <w:szCs w:val="28"/>
          <w:u w:val="single"/>
        </w:rPr>
        <w:t>ouses</w:t>
      </w:r>
      <w:r w:rsidR="00341085" w:rsidRPr="00341085">
        <w:rPr>
          <w:rFonts w:asciiTheme="minorHAnsi" w:hAnsiTheme="minorHAnsi" w:cs="Arial"/>
          <w:b/>
          <w:color w:val="000000"/>
          <w:sz w:val="28"/>
          <w:szCs w:val="28"/>
          <w:u w:val="single"/>
        </w:rPr>
        <w:t xml:space="preserve"> – Kurtis Taylor.</w:t>
      </w:r>
    </w:p>
    <w:p w:rsidR="00341085" w:rsidRDefault="00341085" w:rsidP="007E689A">
      <w:pPr>
        <w:pStyle w:val="NoSpacing"/>
        <w:ind w:left="885"/>
        <w:jc w:val="both"/>
        <w:rPr>
          <w:rFonts w:asciiTheme="minorHAnsi" w:hAnsiTheme="minorHAnsi" w:cs="Arial"/>
          <w:color w:val="000000"/>
          <w:sz w:val="28"/>
          <w:szCs w:val="28"/>
        </w:rPr>
      </w:pPr>
      <w:r>
        <w:rPr>
          <w:rFonts w:asciiTheme="minorHAnsi" w:hAnsiTheme="minorHAnsi" w:cs="Arial"/>
          <w:color w:val="000000"/>
          <w:sz w:val="28"/>
          <w:szCs w:val="28"/>
        </w:rPr>
        <w:t xml:space="preserve">Brief video presentation which describes </w:t>
      </w:r>
      <w:proofErr w:type="gramStart"/>
      <w:r>
        <w:rPr>
          <w:rFonts w:asciiTheme="minorHAnsi" w:hAnsiTheme="minorHAnsi" w:cs="Arial"/>
          <w:color w:val="000000"/>
          <w:sz w:val="28"/>
          <w:szCs w:val="28"/>
        </w:rPr>
        <w:t>overview  of</w:t>
      </w:r>
      <w:proofErr w:type="gramEnd"/>
      <w:r>
        <w:rPr>
          <w:rFonts w:asciiTheme="minorHAnsi" w:hAnsiTheme="minorHAnsi" w:cs="Arial"/>
          <w:color w:val="000000"/>
          <w:sz w:val="28"/>
          <w:szCs w:val="28"/>
        </w:rPr>
        <w:t xml:space="preserve"> the Oxford houses </w:t>
      </w:r>
      <w:proofErr w:type="spellStart"/>
      <w:r>
        <w:rPr>
          <w:rFonts w:asciiTheme="minorHAnsi" w:hAnsiTheme="minorHAnsi" w:cs="Arial"/>
          <w:color w:val="000000"/>
          <w:sz w:val="28"/>
          <w:szCs w:val="28"/>
        </w:rPr>
        <w:t>self run</w:t>
      </w:r>
      <w:proofErr w:type="spellEnd"/>
      <w:r>
        <w:rPr>
          <w:rFonts w:asciiTheme="minorHAnsi" w:hAnsiTheme="minorHAnsi" w:cs="Arial"/>
          <w:color w:val="000000"/>
          <w:sz w:val="28"/>
          <w:szCs w:val="28"/>
        </w:rPr>
        <w:t xml:space="preserve"> </w:t>
      </w:r>
      <w:proofErr w:type="spellStart"/>
      <w:r>
        <w:rPr>
          <w:rFonts w:asciiTheme="minorHAnsi" w:hAnsiTheme="minorHAnsi" w:cs="Arial"/>
          <w:color w:val="000000"/>
          <w:sz w:val="28"/>
          <w:szCs w:val="28"/>
        </w:rPr>
        <w:t>self supported</w:t>
      </w:r>
      <w:proofErr w:type="spellEnd"/>
      <w:r>
        <w:rPr>
          <w:rFonts w:asciiTheme="minorHAnsi" w:hAnsiTheme="minorHAnsi" w:cs="Arial"/>
          <w:color w:val="000000"/>
          <w:sz w:val="28"/>
          <w:szCs w:val="28"/>
        </w:rPr>
        <w:t xml:space="preserve"> addiction recovery environment. Mr. Kurtis reported there are two Oxford Houses for Men here in Henderson however due to the lack of funding and </w:t>
      </w:r>
      <w:proofErr w:type="gramStart"/>
      <w:r>
        <w:rPr>
          <w:rFonts w:asciiTheme="minorHAnsi" w:hAnsiTheme="minorHAnsi" w:cs="Arial"/>
          <w:color w:val="000000"/>
          <w:sz w:val="28"/>
          <w:szCs w:val="28"/>
        </w:rPr>
        <w:t>referrals  they</w:t>
      </w:r>
      <w:proofErr w:type="gramEnd"/>
      <w:r>
        <w:rPr>
          <w:rFonts w:asciiTheme="minorHAnsi" w:hAnsiTheme="minorHAnsi" w:cs="Arial"/>
          <w:color w:val="000000"/>
          <w:sz w:val="28"/>
          <w:szCs w:val="28"/>
        </w:rPr>
        <w:t xml:space="preserve"> are both in jeopardy of closing.  </w:t>
      </w:r>
    </w:p>
    <w:p w:rsidR="00AA11EC" w:rsidRDefault="00AA11EC" w:rsidP="007E689A">
      <w:pPr>
        <w:pStyle w:val="NoSpacing"/>
        <w:jc w:val="both"/>
        <w:rPr>
          <w:rFonts w:asciiTheme="minorHAnsi" w:hAnsiTheme="minorHAnsi" w:cs="Arial"/>
          <w:color w:val="000000"/>
          <w:sz w:val="28"/>
          <w:szCs w:val="28"/>
        </w:rPr>
      </w:pPr>
    </w:p>
    <w:p w:rsidR="00AA11EC" w:rsidRDefault="00AA11EC" w:rsidP="007E689A">
      <w:pPr>
        <w:pStyle w:val="NoSpacing"/>
        <w:numPr>
          <w:ilvl w:val="0"/>
          <w:numId w:val="1"/>
        </w:numPr>
        <w:jc w:val="both"/>
        <w:rPr>
          <w:rFonts w:asciiTheme="minorHAnsi" w:hAnsiTheme="minorHAnsi" w:cs="Arial"/>
          <w:b/>
          <w:color w:val="000000"/>
          <w:sz w:val="28"/>
          <w:szCs w:val="28"/>
          <w:u w:val="single"/>
        </w:rPr>
      </w:pPr>
      <w:r>
        <w:rPr>
          <w:rFonts w:asciiTheme="minorHAnsi" w:hAnsiTheme="minorHAnsi" w:cs="Arial"/>
          <w:b/>
          <w:color w:val="000000"/>
          <w:sz w:val="28"/>
          <w:szCs w:val="28"/>
          <w:u w:val="single"/>
        </w:rPr>
        <w:t xml:space="preserve">Member </w:t>
      </w:r>
      <w:r w:rsidRPr="00AA11EC">
        <w:rPr>
          <w:rFonts w:asciiTheme="minorHAnsi" w:hAnsiTheme="minorHAnsi" w:cs="Arial"/>
          <w:b/>
          <w:color w:val="000000"/>
          <w:sz w:val="28"/>
          <w:szCs w:val="28"/>
          <w:u w:val="single"/>
        </w:rPr>
        <w:t>Up</w:t>
      </w:r>
      <w:r>
        <w:rPr>
          <w:rFonts w:asciiTheme="minorHAnsi" w:hAnsiTheme="minorHAnsi" w:cs="Arial"/>
          <w:b/>
          <w:color w:val="000000"/>
          <w:sz w:val="28"/>
          <w:szCs w:val="28"/>
          <w:u w:val="single"/>
        </w:rPr>
        <w:t>d</w:t>
      </w:r>
      <w:r w:rsidRPr="00AA11EC">
        <w:rPr>
          <w:rFonts w:asciiTheme="minorHAnsi" w:hAnsiTheme="minorHAnsi" w:cs="Arial"/>
          <w:b/>
          <w:color w:val="000000"/>
          <w:sz w:val="28"/>
          <w:szCs w:val="28"/>
          <w:u w:val="single"/>
        </w:rPr>
        <w:t>ates</w:t>
      </w:r>
      <w:r>
        <w:rPr>
          <w:rFonts w:asciiTheme="minorHAnsi" w:hAnsiTheme="minorHAnsi" w:cs="Arial"/>
          <w:b/>
          <w:color w:val="000000"/>
          <w:sz w:val="28"/>
          <w:szCs w:val="28"/>
          <w:u w:val="single"/>
        </w:rPr>
        <w:t>:</w:t>
      </w:r>
    </w:p>
    <w:p w:rsidR="00AA11EC" w:rsidRDefault="00AA11EC" w:rsidP="007E689A">
      <w:pPr>
        <w:pStyle w:val="NoSpacing"/>
        <w:ind w:left="885"/>
        <w:jc w:val="both"/>
        <w:rPr>
          <w:rFonts w:asciiTheme="minorHAnsi" w:hAnsiTheme="minorHAnsi" w:cs="Arial"/>
          <w:color w:val="000000"/>
          <w:sz w:val="28"/>
          <w:szCs w:val="28"/>
        </w:rPr>
      </w:pPr>
      <w:r>
        <w:rPr>
          <w:rFonts w:asciiTheme="minorHAnsi" w:hAnsiTheme="minorHAnsi" w:cs="Arial"/>
          <w:b/>
          <w:color w:val="000000"/>
          <w:sz w:val="28"/>
          <w:szCs w:val="28"/>
          <w:u w:val="single"/>
        </w:rPr>
        <w:t xml:space="preserve">C. Hart – Vance Co. </w:t>
      </w:r>
      <w:proofErr w:type="gramStart"/>
      <w:r>
        <w:rPr>
          <w:rFonts w:asciiTheme="minorHAnsi" w:hAnsiTheme="minorHAnsi" w:cs="Arial"/>
          <w:b/>
          <w:color w:val="000000"/>
          <w:sz w:val="28"/>
          <w:szCs w:val="28"/>
          <w:u w:val="single"/>
        </w:rPr>
        <w:t>DSS</w:t>
      </w:r>
      <w:r>
        <w:rPr>
          <w:rFonts w:asciiTheme="minorHAnsi" w:hAnsiTheme="minorHAnsi" w:cs="Arial"/>
          <w:color w:val="000000"/>
          <w:sz w:val="28"/>
          <w:szCs w:val="28"/>
        </w:rPr>
        <w:t xml:space="preserve">  -</w:t>
      </w:r>
      <w:proofErr w:type="gramEnd"/>
      <w:r>
        <w:rPr>
          <w:rFonts w:asciiTheme="minorHAnsi" w:hAnsiTheme="minorHAnsi" w:cs="Arial"/>
          <w:color w:val="000000"/>
          <w:sz w:val="28"/>
          <w:szCs w:val="28"/>
        </w:rPr>
        <w:t xml:space="preserve"> reported there was still funds remaining for the Low Energy Assistance program.</w:t>
      </w:r>
    </w:p>
    <w:p w:rsidR="00AA11EC" w:rsidRDefault="00AA11EC" w:rsidP="007E689A">
      <w:pPr>
        <w:pStyle w:val="NoSpacing"/>
        <w:ind w:left="885"/>
        <w:jc w:val="both"/>
        <w:rPr>
          <w:rFonts w:asciiTheme="minorHAnsi" w:hAnsiTheme="minorHAnsi" w:cs="Arial"/>
          <w:color w:val="000000"/>
          <w:sz w:val="28"/>
          <w:szCs w:val="28"/>
        </w:rPr>
      </w:pPr>
      <w:r>
        <w:rPr>
          <w:rFonts w:asciiTheme="minorHAnsi" w:hAnsiTheme="minorHAnsi" w:cs="Arial"/>
          <w:b/>
          <w:color w:val="000000"/>
          <w:sz w:val="28"/>
          <w:szCs w:val="28"/>
          <w:u w:val="single"/>
        </w:rPr>
        <w:t xml:space="preserve">Two new providers </w:t>
      </w:r>
      <w:proofErr w:type="gramStart"/>
      <w:r>
        <w:rPr>
          <w:rFonts w:asciiTheme="minorHAnsi" w:hAnsiTheme="minorHAnsi" w:cs="Arial"/>
          <w:b/>
          <w:color w:val="000000"/>
          <w:sz w:val="28"/>
          <w:szCs w:val="28"/>
          <w:u w:val="single"/>
        </w:rPr>
        <w:t>join</w:t>
      </w:r>
      <w:r w:rsidR="00DA6CF5">
        <w:rPr>
          <w:rFonts w:asciiTheme="minorHAnsi" w:hAnsiTheme="minorHAnsi" w:cs="Arial"/>
          <w:b/>
          <w:color w:val="000000"/>
          <w:sz w:val="28"/>
          <w:szCs w:val="28"/>
          <w:u w:val="single"/>
        </w:rPr>
        <w:t>s</w:t>
      </w:r>
      <w:proofErr w:type="gramEnd"/>
      <w:r>
        <w:rPr>
          <w:rFonts w:asciiTheme="minorHAnsi" w:hAnsiTheme="minorHAnsi" w:cs="Arial"/>
          <w:b/>
          <w:color w:val="000000"/>
          <w:sz w:val="28"/>
          <w:szCs w:val="28"/>
          <w:u w:val="single"/>
        </w:rPr>
        <w:t xml:space="preserve"> the committee </w:t>
      </w:r>
    </w:p>
    <w:p w:rsidR="00AA11EC" w:rsidRDefault="00AA11EC" w:rsidP="007E689A">
      <w:pPr>
        <w:pStyle w:val="NoSpacing"/>
        <w:numPr>
          <w:ilvl w:val="0"/>
          <w:numId w:val="2"/>
        </w:numPr>
        <w:jc w:val="both"/>
        <w:rPr>
          <w:rFonts w:asciiTheme="minorHAnsi" w:hAnsiTheme="minorHAnsi" w:cs="Arial"/>
          <w:color w:val="000000"/>
          <w:sz w:val="28"/>
          <w:szCs w:val="28"/>
        </w:rPr>
      </w:pPr>
      <w:r w:rsidRPr="00DA6CF5">
        <w:rPr>
          <w:rFonts w:asciiTheme="minorHAnsi" w:hAnsiTheme="minorHAnsi" w:cs="Arial"/>
          <w:b/>
          <w:color w:val="000000"/>
          <w:sz w:val="28"/>
          <w:szCs w:val="28"/>
          <w:u w:val="single"/>
        </w:rPr>
        <w:t>Carolina Community Support Services</w:t>
      </w:r>
      <w:r>
        <w:rPr>
          <w:rFonts w:asciiTheme="minorHAnsi" w:hAnsiTheme="minorHAnsi" w:cs="Arial"/>
          <w:color w:val="000000"/>
          <w:sz w:val="28"/>
          <w:szCs w:val="28"/>
        </w:rPr>
        <w:t xml:space="preserve"> – services provided includes CST, IIH, SAIOP</w:t>
      </w:r>
      <w:r w:rsidR="004E47A3">
        <w:rPr>
          <w:rFonts w:asciiTheme="minorHAnsi" w:hAnsiTheme="minorHAnsi" w:cs="Arial"/>
          <w:color w:val="000000"/>
          <w:sz w:val="28"/>
          <w:szCs w:val="28"/>
        </w:rPr>
        <w:t xml:space="preserve">, OPT, medication management </w:t>
      </w:r>
    </w:p>
    <w:p w:rsidR="004E47A3" w:rsidRPr="00AA11EC" w:rsidRDefault="00EA08A5" w:rsidP="007E689A">
      <w:pPr>
        <w:pStyle w:val="NoSpacing"/>
        <w:numPr>
          <w:ilvl w:val="0"/>
          <w:numId w:val="2"/>
        </w:numPr>
        <w:jc w:val="both"/>
        <w:rPr>
          <w:rFonts w:asciiTheme="minorHAnsi" w:hAnsiTheme="minorHAnsi" w:cs="Arial"/>
          <w:color w:val="000000"/>
          <w:sz w:val="28"/>
          <w:szCs w:val="28"/>
        </w:rPr>
      </w:pPr>
      <w:r w:rsidRPr="00DA6CF5">
        <w:rPr>
          <w:rFonts w:asciiTheme="minorHAnsi" w:hAnsiTheme="minorHAnsi" w:cs="Arial"/>
          <w:b/>
          <w:color w:val="000000"/>
          <w:sz w:val="28"/>
          <w:szCs w:val="28"/>
          <w:u w:val="single"/>
        </w:rPr>
        <w:t>Community Care service</w:t>
      </w:r>
      <w:r w:rsidR="00DA6CF5" w:rsidRPr="00DA6CF5">
        <w:rPr>
          <w:rFonts w:asciiTheme="minorHAnsi" w:hAnsiTheme="minorHAnsi" w:cs="Arial"/>
          <w:b/>
          <w:color w:val="000000"/>
          <w:sz w:val="28"/>
          <w:szCs w:val="28"/>
          <w:u w:val="single"/>
        </w:rPr>
        <w:t xml:space="preserve"> LLC</w:t>
      </w:r>
      <w:r>
        <w:rPr>
          <w:rFonts w:asciiTheme="minorHAnsi" w:hAnsiTheme="minorHAnsi" w:cs="Arial"/>
          <w:color w:val="000000"/>
          <w:sz w:val="28"/>
          <w:szCs w:val="28"/>
        </w:rPr>
        <w:t xml:space="preserve"> – services provided includes </w:t>
      </w:r>
      <w:r w:rsidR="00DA6CF5">
        <w:rPr>
          <w:rFonts w:asciiTheme="minorHAnsi" w:hAnsiTheme="minorHAnsi" w:cs="Arial"/>
          <w:color w:val="000000"/>
          <w:sz w:val="28"/>
          <w:szCs w:val="28"/>
        </w:rPr>
        <w:t>B- 3 services ISS</w:t>
      </w:r>
    </w:p>
    <w:p w:rsidR="00341085" w:rsidRDefault="00341085" w:rsidP="007E689A">
      <w:pPr>
        <w:pStyle w:val="NoSpacing"/>
        <w:jc w:val="both"/>
        <w:rPr>
          <w:rFonts w:asciiTheme="minorHAnsi" w:hAnsiTheme="minorHAnsi" w:cs="Arial"/>
          <w:color w:val="000000"/>
          <w:sz w:val="28"/>
          <w:szCs w:val="28"/>
        </w:rPr>
      </w:pPr>
    </w:p>
    <w:p w:rsidR="00341085" w:rsidRDefault="00341085" w:rsidP="007E689A">
      <w:pPr>
        <w:pStyle w:val="NoSpacing"/>
        <w:jc w:val="both"/>
        <w:rPr>
          <w:rFonts w:asciiTheme="minorHAnsi" w:hAnsiTheme="minorHAnsi" w:cs="Arial"/>
          <w:color w:val="000000"/>
          <w:sz w:val="28"/>
          <w:szCs w:val="28"/>
        </w:rPr>
      </w:pPr>
    </w:p>
    <w:p w:rsidR="00341085" w:rsidRDefault="00341085" w:rsidP="00443D5A">
      <w:pPr>
        <w:pStyle w:val="NoSpacing"/>
        <w:rPr>
          <w:rFonts w:asciiTheme="minorHAnsi" w:hAnsiTheme="minorHAnsi" w:cs="Arial"/>
          <w:color w:val="000000"/>
          <w:sz w:val="28"/>
          <w:szCs w:val="28"/>
        </w:rPr>
      </w:pPr>
    </w:p>
    <w:p w:rsidR="00443D5A" w:rsidRPr="006B4373" w:rsidRDefault="00443D5A" w:rsidP="00443D5A">
      <w:pPr>
        <w:pStyle w:val="NoSpacing"/>
        <w:rPr>
          <w:rFonts w:asciiTheme="minorHAnsi" w:hAnsiTheme="minorHAnsi" w:cs="Arial"/>
          <w:b/>
          <w:color w:val="000000"/>
          <w:sz w:val="28"/>
          <w:szCs w:val="28"/>
        </w:rPr>
      </w:pPr>
      <w:r w:rsidRPr="006B4373">
        <w:rPr>
          <w:rFonts w:asciiTheme="minorHAnsi" w:hAnsiTheme="minorHAnsi" w:cs="Arial"/>
          <w:color w:val="000000"/>
          <w:sz w:val="28"/>
          <w:szCs w:val="28"/>
        </w:rPr>
        <w:t xml:space="preserve"> </w:t>
      </w:r>
      <w:r w:rsidRPr="006B4373">
        <w:rPr>
          <w:rFonts w:asciiTheme="minorHAnsi" w:hAnsiTheme="minorHAnsi" w:cs="Arial"/>
          <w:b/>
          <w:color w:val="000000"/>
          <w:sz w:val="28"/>
          <w:szCs w:val="28"/>
        </w:rPr>
        <w:t>Meeting Adjourn by J. Rice</w:t>
      </w:r>
    </w:p>
    <w:p w:rsidR="00443D5A" w:rsidRDefault="00443D5A" w:rsidP="00443D5A">
      <w:pPr>
        <w:pStyle w:val="NoSpacing"/>
        <w:rPr>
          <w:b/>
          <w:sz w:val="24"/>
          <w:szCs w:val="24"/>
        </w:rPr>
      </w:pPr>
      <w:r>
        <w:rPr>
          <w:rFonts w:asciiTheme="minorHAnsi" w:hAnsiTheme="minorHAnsi" w:cs="Arial"/>
          <w:b/>
          <w:color w:val="000000"/>
          <w:sz w:val="28"/>
          <w:szCs w:val="28"/>
        </w:rPr>
        <w:t xml:space="preserve">Our next schedule </w:t>
      </w:r>
      <w:proofErr w:type="gramStart"/>
      <w:r>
        <w:rPr>
          <w:rFonts w:asciiTheme="minorHAnsi" w:hAnsiTheme="minorHAnsi" w:cs="Arial"/>
          <w:b/>
          <w:color w:val="000000"/>
          <w:sz w:val="28"/>
          <w:szCs w:val="28"/>
        </w:rPr>
        <w:t>meeting will</w:t>
      </w:r>
      <w:proofErr w:type="gramEnd"/>
      <w:r>
        <w:rPr>
          <w:rFonts w:asciiTheme="minorHAnsi" w:hAnsiTheme="minorHAnsi" w:cs="Arial"/>
          <w:b/>
          <w:color w:val="000000"/>
          <w:sz w:val="28"/>
          <w:szCs w:val="28"/>
        </w:rPr>
        <w:t xml:space="preserve"> </w:t>
      </w:r>
      <w:r w:rsidR="00B64C24">
        <w:rPr>
          <w:rFonts w:asciiTheme="minorHAnsi" w:hAnsiTheme="minorHAnsi" w:cs="Arial"/>
          <w:b/>
          <w:color w:val="000000"/>
          <w:sz w:val="28"/>
          <w:szCs w:val="28"/>
        </w:rPr>
        <w:t>April 22</w:t>
      </w:r>
      <w:r>
        <w:rPr>
          <w:rFonts w:asciiTheme="minorHAnsi" w:hAnsiTheme="minorHAnsi" w:cs="Arial"/>
          <w:b/>
          <w:color w:val="000000"/>
          <w:sz w:val="28"/>
          <w:szCs w:val="28"/>
        </w:rPr>
        <w:t>, 2014 at the Henderson Library.</w:t>
      </w:r>
      <w:r>
        <w:rPr>
          <w:b/>
          <w:sz w:val="24"/>
          <w:szCs w:val="24"/>
        </w:rPr>
        <w:t xml:space="preserve">       </w:t>
      </w:r>
    </w:p>
    <w:p w:rsidR="00443D5A" w:rsidRDefault="00443D5A" w:rsidP="00443D5A">
      <w:pPr>
        <w:pStyle w:val="NoSpacing"/>
        <w:rPr>
          <w:b/>
          <w:sz w:val="24"/>
          <w:szCs w:val="24"/>
        </w:rPr>
      </w:pPr>
      <w:r>
        <w:rPr>
          <w:b/>
          <w:sz w:val="24"/>
          <w:szCs w:val="24"/>
        </w:rPr>
        <w:t xml:space="preserve">       </w:t>
      </w:r>
    </w:p>
    <w:p w:rsidR="00443D5A" w:rsidRDefault="00443D5A" w:rsidP="00443D5A">
      <w:pPr>
        <w:pStyle w:val="NoSpacing"/>
        <w:rPr>
          <w:b/>
          <w:sz w:val="24"/>
          <w:szCs w:val="24"/>
        </w:rPr>
      </w:pPr>
    </w:p>
    <w:p w:rsidR="00443D5A" w:rsidRDefault="00443D5A" w:rsidP="00443D5A"/>
    <w:p w:rsidR="00443D5A" w:rsidRDefault="00443D5A" w:rsidP="00443D5A"/>
    <w:p w:rsidR="00861AC3" w:rsidRDefault="00861AC3"/>
    <w:sectPr w:rsidR="0086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E0E49"/>
    <w:multiLevelType w:val="hybridMultilevel"/>
    <w:tmpl w:val="5622DC0E"/>
    <w:lvl w:ilvl="0" w:tplc="FBDA873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61F23DDC"/>
    <w:multiLevelType w:val="hybridMultilevel"/>
    <w:tmpl w:val="C2A0E5C4"/>
    <w:lvl w:ilvl="0" w:tplc="E0ACB99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5A"/>
    <w:rsid w:val="001214A9"/>
    <w:rsid w:val="00211B4B"/>
    <w:rsid w:val="00341085"/>
    <w:rsid w:val="00443D5A"/>
    <w:rsid w:val="004E47A3"/>
    <w:rsid w:val="007E689A"/>
    <w:rsid w:val="00861AC3"/>
    <w:rsid w:val="0089395D"/>
    <w:rsid w:val="00AA11EC"/>
    <w:rsid w:val="00B64C24"/>
    <w:rsid w:val="00DA6CF5"/>
    <w:rsid w:val="00EA08A5"/>
    <w:rsid w:val="00EA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D5A"/>
    <w:pPr>
      <w:spacing w:after="0" w:line="240" w:lineRule="auto"/>
    </w:pPr>
    <w:rPr>
      <w:rFonts w:ascii="Calibri" w:eastAsia="Calibri" w:hAnsi="Calibri" w:cs="Times New Roman"/>
    </w:rPr>
  </w:style>
  <w:style w:type="paragraph" w:styleId="ListParagraph">
    <w:name w:val="List Paragraph"/>
    <w:basedOn w:val="Normal"/>
    <w:uiPriority w:val="34"/>
    <w:qFormat/>
    <w:rsid w:val="00893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D5A"/>
    <w:pPr>
      <w:spacing w:after="0" w:line="240" w:lineRule="auto"/>
    </w:pPr>
    <w:rPr>
      <w:rFonts w:ascii="Calibri" w:eastAsia="Calibri" w:hAnsi="Calibri" w:cs="Times New Roman"/>
    </w:rPr>
  </w:style>
  <w:style w:type="paragraph" w:styleId="ListParagraph">
    <w:name w:val="List Paragraph"/>
    <w:basedOn w:val="Normal"/>
    <w:uiPriority w:val="34"/>
    <w:qFormat/>
    <w:rsid w:val="0089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Rice</dc:creator>
  <cp:lastModifiedBy>Corey</cp:lastModifiedBy>
  <cp:revision>2</cp:revision>
  <cp:lastPrinted>2014-04-18T13:43:00Z</cp:lastPrinted>
  <dcterms:created xsi:type="dcterms:W3CDTF">2014-04-23T19:20:00Z</dcterms:created>
  <dcterms:modified xsi:type="dcterms:W3CDTF">2014-04-23T19:20:00Z</dcterms:modified>
</cp:coreProperties>
</file>